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&#65279;<?xml version="1.0" encoding="utf-8" standalone="yes"?><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BE1FB7" w:rsidR="000546A9" w:rsidP="10926CDF" w:rsidRDefault="000546A9" w14:paraId="6C8B1BBF" w14:textId="45935B59">
      <w:pPr>
        <w:spacing w:after="0"/>
        <w:jc w:val="center"/>
        <w:rPr>
          <w:rFonts w:cs="Arial"/>
          <w:b w:val="1"/>
          <w:bCs w:val="1"/>
          <w:sz w:val="24"/>
          <w:szCs w:val="24"/>
        </w:rPr>
      </w:pPr>
      <w:r w:rsidRPr="10926CDF" w:rsidR="0F6ACB69">
        <w:rPr>
          <w:rFonts w:ascii="Arial" w:hAnsi="Arial" w:eastAsia="Calibri" w:cs="Arial" w:eastAsiaTheme="minorAscii" w:cstheme="minorBidi"/>
          <w:b w:val="1"/>
          <w:bCs w:val="1"/>
          <w:sz w:val="24"/>
          <w:szCs w:val="24"/>
        </w:rPr>
        <w:t>ANEXO 2.</w:t>
      </w:r>
    </w:p>
    <w:p w:rsidRPr="00BE1FB7" w:rsidR="000546A9" w:rsidP="10926CDF" w:rsidRDefault="000546A9" w14:paraId="64D8FA1B" w14:textId="26D3F12B">
      <w:pPr>
        <w:spacing w:after="0"/>
        <w:jc w:val="center"/>
        <w:rPr>
          <w:rFonts w:ascii="Arial" w:hAnsi="Arial" w:eastAsia="Calibri" w:cs="Arial" w:eastAsiaTheme="minorAscii" w:cstheme="minorBidi"/>
          <w:b w:val="1"/>
          <w:bCs w:val="1"/>
          <w:sz w:val="24"/>
          <w:szCs w:val="24"/>
        </w:rPr>
      </w:pPr>
    </w:p>
    <w:p w:rsidRPr="00BE1FB7" w:rsidR="000546A9" w:rsidP="10926CDF" w:rsidRDefault="000546A9" w14:paraId="681E6564" w14:textId="6B98A190">
      <w:pPr>
        <w:spacing w:after="0"/>
        <w:jc w:val="center"/>
        <w:rPr>
          <w:rFonts w:ascii="Arial" w:hAnsi="Arial" w:eastAsia="Calibri" w:cs="Arial" w:eastAsiaTheme="minorAscii" w:cstheme="minorBidi"/>
          <w:b w:val="1"/>
          <w:bCs w:val="1"/>
          <w:sz w:val="24"/>
          <w:szCs w:val="24"/>
        </w:rPr>
      </w:pPr>
    </w:p>
    <w:p w:rsidRPr="00BE1FB7" w:rsidR="000546A9" w:rsidP="000546A9" w:rsidRDefault="000546A9" w14:paraId="0EB93EFD" w14:textId="05A1F796">
      <w:pPr>
        <w:spacing w:after="0"/>
        <w:jc w:val="center"/>
        <w:rPr>
          <w:rFonts w:cs="Arial"/>
          <w:b w:val="1"/>
          <w:bCs w:val="1"/>
          <w:sz w:val="24"/>
          <w:szCs w:val="24"/>
        </w:rPr>
      </w:pPr>
      <w:r w:rsidRPr="10926CDF" w:rsidR="0F6ACB69">
        <w:rPr>
          <w:rFonts w:ascii="Arial" w:hAnsi="Arial" w:eastAsia="Calibri" w:cs="Arial" w:eastAsiaTheme="minorAscii" w:cstheme="minorBidi"/>
          <w:b w:val="1"/>
          <w:bCs w:val="1"/>
          <w:sz w:val="24"/>
          <w:szCs w:val="24"/>
        </w:rPr>
        <w:t xml:space="preserve"> </w:t>
      </w:r>
      <w:r w:rsidRPr="10926CDF" w:rsidR="000546A9">
        <w:rPr>
          <w:rFonts w:ascii="Arial" w:hAnsi="Arial" w:eastAsia="Calibri" w:cs="Arial" w:eastAsiaTheme="minorAscii" w:cstheme="minorBidi"/>
          <w:b w:val="1"/>
          <w:bCs w:val="1"/>
          <w:sz w:val="24"/>
          <w:szCs w:val="24"/>
        </w:rPr>
        <w:t>DIRECCIÓN DE INVESTIGACIÓN Y PROSPECTIVA</w:t>
      </w:r>
    </w:p>
    <w:p w:rsidRPr="00BE1FB7" w:rsidR="000546A9" w:rsidP="000546A9" w:rsidRDefault="000546A9" w14:paraId="73B2222F" w14:textId="77777777">
      <w:pPr>
        <w:spacing w:after="0"/>
        <w:jc w:val="center"/>
        <w:rPr>
          <w:rFonts w:cs="Arial"/>
          <w:b/>
          <w:bCs/>
          <w:sz w:val="24"/>
          <w:szCs w:val="24"/>
        </w:rPr>
      </w:pPr>
    </w:p>
    <w:p w:rsidRPr="00BE1FB7" w:rsidR="000546A9" w:rsidP="000546A9" w:rsidRDefault="000546A9" w14:paraId="13D660B5" w14:textId="77777777">
      <w:pPr>
        <w:spacing w:after="0"/>
        <w:jc w:val="center"/>
        <w:rPr>
          <w:rFonts w:cs="Arial"/>
          <w:b/>
          <w:bCs/>
          <w:sz w:val="24"/>
          <w:szCs w:val="24"/>
        </w:rPr>
      </w:pPr>
    </w:p>
    <w:p w:rsidRPr="00BE1FB7" w:rsidR="000546A9" w:rsidP="000546A9" w:rsidRDefault="000546A9" w14:paraId="2248CE81" w14:textId="77777777">
      <w:pPr>
        <w:spacing w:after="0"/>
        <w:jc w:val="center"/>
        <w:rPr>
          <w:rFonts w:cs="Arial"/>
          <w:b/>
          <w:bCs/>
          <w:sz w:val="24"/>
          <w:szCs w:val="24"/>
        </w:rPr>
      </w:pPr>
    </w:p>
    <w:p w:rsidRPr="00BE1FB7" w:rsidR="000546A9" w:rsidP="000546A9" w:rsidRDefault="000546A9" w14:paraId="5E270108" w14:textId="77777777">
      <w:pPr>
        <w:spacing w:after="0"/>
        <w:jc w:val="center"/>
        <w:rPr>
          <w:rFonts w:cs="Arial"/>
          <w:b/>
          <w:bCs/>
          <w:sz w:val="24"/>
          <w:szCs w:val="24"/>
        </w:rPr>
      </w:pPr>
    </w:p>
    <w:p w:rsidRPr="00BE1FB7" w:rsidR="000546A9" w:rsidP="000546A9" w:rsidRDefault="000546A9" w14:paraId="7C9ECCBF" w14:textId="7321B884">
      <w:pPr>
        <w:spacing w:after="0"/>
        <w:jc w:val="center"/>
        <w:rPr>
          <w:rFonts w:cs="Arial"/>
          <w:b/>
          <w:bCs/>
          <w:sz w:val="24"/>
          <w:szCs w:val="24"/>
        </w:rPr>
      </w:pPr>
    </w:p>
    <w:p w:rsidRPr="00BE1FB7" w:rsidR="000546A9" w:rsidP="000546A9" w:rsidRDefault="000546A9" w14:paraId="6FB086FA" w14:textId="77777777">
      <w:pPr>
        <w:spacing w:after="0"/>
        <w:jc w:val="center"/>
        <w:rPr>
          <w:rFonts w:cs="Arial"/>
          <w:b/>
          <w:bCs/>
          <w:sz w:val="24"/>
          <w:szCs w:val="24"/>
        </w:rPr>
      </w:pPr>
    </w:p>
    <w:p w:rsidRPr="00BE1FB7" w:rsidR="000546A9" w:rsidP="000546A9" w:rsidRDefault="000546A9" w14:paraId="7BC1DD8E" w14:textId="0041E3A3">
      <w:pPr>
        <w:spacing w:after="0"/>
        <w:jc w:val="center"/>
        <w:rPr>
          <w:rFonts w:cs="Arial"/>
          <w:b/>
          <w:bCs/>
          <w:sz w:val="24"/>
          <w:szCs w:val="24"/>
        </w:rPr>
      </w:pPr>
      <w:r w:rsidRPr="00BE1FB7">
        <w:rPr>
          <w:rFonts w:cs="Arial"/>
          <w:b/>
          <w:bCs/>
          <w:sz w:val="24"/>
          <w:szCs w:val="24"/>
        </w:rPr>
        <w:t>CONCEPTUALIZACIÓN GENERAL</w:t>
      </w:r>
    </w:p>
    <w:p w:rsidRPr="00BE1FB7" w:rsidR="000546A9" w:rsidP="000546A9" w:rsidRDefault="000546A9" w14:paraId="575D992E" w14:textId="77777777">
      <w:pPr>
        <w:spacing w:after="0"/>
        <w:jc w:val="center"/>
        <w:rPr>
          <w:rFonts w:cs="Arial"/>
          <w:b/>
          <w:bCs/>
          <w:sz w:val="24"/>
          <w:szCs w:val="24"/>
        </w:rPr>
      </w:pPr>
      <w:r w:rsidRPr="00BE1FB7">
        <w:rPr>
          <w:rFonts w:cs="Arial"/>
          <w:b/>
          <w:bCs/>
          <w:sz w:val="24"/>
          <w:szCs w:val="24"/>
        </w:rPr>
        <w:t>OBSERVATORIO INMOBILIARIO CATASTRAL</w:t>
      </w:r>
    </w:p>
    <w:p w:rsidRPr="00BE1FB7" w:rsidR="000546A9" w:rsidP="000546A9" w:rsidRDefault="000546A9" w14:paraId="3CCA58A5" w14:textId="77777777">
      <w:pPr>
        <w:spacing w:after="0"/>
        <w:jc w:val="center"/>
        <w:rPr>
          <w:rFonts w:cs="Arial"/>
          <w:b/>
          <w:bCs/>
          <w:sz w:val="24"/>
          <w:szCs w:val="24"/>
        </w:rPr>
      </w:pPr>
    </w:p>
    <w:p w:rsidRPr="00BE1FB7" w:rsidR="000546A9" w:rsidP="000546A9" w:rsidRDefault="000546A9" w14:paraId="39B7911A" w14:textId="62371BBB">
      <w:pPr>
        <w:spacing w:after="0"/>
        <w:jc w:val="center"/>
        <w:rPr>
          <w:rFonts w:cs="Arial"/>
          <w:b/>
          <w:bCs/>
          <w:sz w:val="24"/>
          <w:szCs w:val="24"/>
        </w:rPr>
      </w:pPr>
    </w:p>
    <w:p w:rsidRPr="00BE1FB7" w:rsidR="000546A9" w:rsidP="000546A9" w:rsidRDefault="000546A9" w14:paraId="043485CF" w14:textId="6DFE0FBE">
      <w:pPr>
        <w:spacing w:after="0"/>
        <w:jc w:val="center"/>
        <w:rPr>
          <w:rFonts w:cs="Arial"/>
          <w:b/>
          <w:bCs/>
          <w:sz w:val="24"/>
          <w:szCs w:val="24"/>
        </w:rPr>
      </w:pPr>
    </w:p>
    <w:p w:rsidRPr="00BE1FB7" w:rsidR="000546A9" w:rsidP="000546A9" w:rsidRDefault="000546A9" w14:paraId="46AED90B" w14:textId="3CC95FED">
      <w:pPr>
        <w:spacing w:after="0"/>
        <w:jc w:val="center"/>
        <w:rPr>
          <w:rFonts w:cs="Arial"/>
          <w:b/>
          <w:bCs/>
          <w:sz w:val="24"/>
          <w:szCs w:val="24"/>
        </w:rPr>
      </w:pPr>
    </w:p>
    <w:p w:rsidRPr="00BE1FB7" w:rsidR="000546A9" w:rsidP="000546A9" w:rsidRDefault="000546A9" w14:paraId="70E35324" w14:textId="77777777">
      <w:pPr>
        <w:spacing w:after="0"/>
        <w:jc w:val="center"/>
        <w:rPr>
          <w:rFonts w:cs="Arial"/>
          <w:b/>
          <w:bCs/>
          <w:sz w:val="24"/>
          <w:szCs w:val="24"/>
        </w:rPr>
      </w:pPr>
    </w:p>
    <w:p w:rsidRPr="00BE1FB7" w:rsidR="00CC3C5C" w:rsidP="000546A9" w:rsidRDefault="000546A9" w14:paraId="63D7A285" w14:textId="6DE95EB7">
      <w:pPr>
        <w:spacing w:after="0"/>
        <w:jc w:val="center"/>
        <w:rPr>
          <w:rFonts w:cs="Arial"/>
          <w:b/>
          <w:bCs/>
          <w:sz w:val="24"/>
          <w:szCs w:val="24"/>
        </w:rPr>
      </w:pPr>
      <w:r w:rsidRPr="00BE1FB7">
        <w:rPr>
          <w:rFonts w:cs="Arial"/>
          <w:b/>
          <w:bCs/>
          <w:sz w:val="24"/>
          <w:szCs w:val="24"/>
        </w:rPr>
        <w:t>AGOSTO 2021</w:t>
      </w:r>
    </w:p>
    <w:p w:rsidRPr="00BE1FB7" w:rsidR="000546A9" w:rsidP="000546A9" w:rsidRDefault="000546A9" w14:paraId="2CE371CA" w14:textId="13292C86">
      <w:pPr>
        <w:spacing w:after="0"/>
        <w:jc w:val="center"/>
        <w:rPr>
          <w:rFonts w:cs="Arial"/>
          <w:b/>
          <w:bCs/>
          <w:sz w:val="24"/>
          <w:szCs w:val="24"/>
        </w:rPr>
      </w:pPr>
    </w:p>
    <w:p w:rsidRPr="00BE1FB7" w:rsidR="000546A9" w:rsidP="000546A9" w:rsidRDefault="000546A9" w14:paraId="6D4CB7A5" w14:textId="332E2A5B">
      <w:pPr>
        <w:spacing w:after="0"/>
        <w:jc w:val="center"/>
        <w:rPr>
          <w:rFonts w:cs="Arial"/>
          <w:b/>
          <w:bCs/>
          <w:sz w:val="24"/>
          <w:szCs w:val="24"/>
        </w:rPr>
      </w:pPr>
    </w:p>
    <w:p w:rsidRPr="00BE1FB7" w:rsidR="000546A9" w:rsidP="000546A9" w:rsidRDefault="000546A9" w14:paraId="7F6E68F8" w14:textId="49BDDF6A">
      <w:pPr>
        <w:spacing w:after="0"/>
        <w:jc w:val="center"/>
        <w:rPr>
          <w:rFonts w:cs="Arial"/>
          <w:b/>
          <w:bCs/>
          <w:sz w:val="24"/>
          <w:szCs w:val="24"/>
        </w:rPr>
      </w:pPr>
    </w:p>
    <w:p w:rsidRPr="00BE1FB7" w:rsidR="000546A9" w:rsidP="000546A9" w:rsidRDefault="000546A9" w14:paraId="1430BFF3" w14:textId="2D4089F9">
      <w:pPr>
        <w:spacing w:after="0"/>
        <w:jc w:val="center"/>
        <w:rPr>
          <w:rFonts w:cs="Arial"/>
          <w:b/>
          <w:bCs/>
          <w:sz w:val="24"/>
          <w:szCs w:val="24"/>
        </w:rPr>
      </w:pPr>
    </w:p>
    <w:p w:rsidRPr="00BE1FB7" w:rsidR="000546A9" w:rsidP="000546A9" w:rsidRDefault="000546A9" w14:paraId="1FF9CDE1" w14:textId="4D5C01F6">
      <w:pPr>
        <w:spacing w:after="0"/>
        <w:jc w:val="center"/>
        <w:rPr>
          <w:rFonts w:cs="Arial"/>
          <w:b/>
          <w:bCs/>
          <w:sz w:val="24"/>
          <w:szCs w:val="24"/>
        </w:rPr>
      </w:pPr>
    </w:p>
    <w:p w:rsidRPr="00BE1FB7" w:rsidR="000546A9" w:rsidP="000546A9" w:rsidRDefault="000546A9" w14:paraId="5DC4104F" w14:textId="45B28DA7">
      <w:pPr>
        <w:spacing w:after="0"/>
        <w:jc w:val="center"/>
        <w:rPr>
          <w:rFonts w:cs="Arial"/>
          <w:b/>
          <w:bCs/>
          <w:sz w:val="24"/>
          <w:szCs w:val="24"/>
        </w:rPr>
      </w:pPr>
    </w:p>
    <w:p w:rsidRPr="00BE1FB7" w:rsidR="000546A9" w:rsidP="000546A9" w:rsidRDefault="000546A9" w14:paraId="6DF1092C" w14:textId="77777777">
      <w:pPr>
        <w:spacing w:after="0"/>
        <w:jc w:val="center"/>
        <w:rPr>
          <w:rFonts w:cs="Arial"/>
          <w:b/>
          <w:bCs/>
          <w:sz w:val="24"/>
          <w:szCs w:val="24"/>
        </w:rPr>
      </w:pPr>
    </w:p>
    <w:tbl>
      <w:tblPr>
        <w:tblW w:w="5271"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270"/>
        <w:gridCol w:w="2848"/>
        <w:gridCol w:w="3384"/>
      </w:tblGrid>
      <w:tr w:rsidRPr="00BE1FB7" w:rsidR="000546A9" w:rsidTr="002B633A" w14:paraId="0E11340D" w14:textId="77777777">
        <w:trPr>
          <w:trHeight w:val="228"/>
        </w:trPr>
        <w:tc>
          <w:tcPr>
            <w:tcW w:w="2033" w:type="pct"/>
            <w:shd w:val="clear" w:color="auto" w:fill="auto"/>
          </w:tcPr>
          <w:p w:rsidRPr="00BE1FB7" w:rsidR="000546A9" w:rsidP="002B633A" w:rsidRDefault="000546A9" w14:paraId="7F148F02" w14:textId="77777777">
            <w:pPr>
              <w:autoSpaceDE w:val="0"/>
              <w:autoSpaceDN w:val="0"/>
              <w:adjustRightInd w:val="0"/>
              <w:spacing w:after="0" w:line="240" w:lineRule="auto"/>
              <w:rPr>
                <w:rFonts w:cs="Arial"/>
                <w:b/>
                <w:bCs/>
                <w:color w:val="000000"/>
                <w:sz w:val="20"/>
                <w:szCs w:val="20"/>
              </w:rPr>
            </w:pPr>
            <w:r w:rsidRPr="00BE1FB7">
              <w:rPr>
                <w:rFonts w:cs="Arial"/>
                <w:b/>
                <w:bCs/>
                <w:color w:val="000000"/>
                <w:sz w:val="20"/>
                <w:szCs w:val="20"/>
              </w:rPr>
              <w:t>Elaboró y/o Actualizó:</w:t>
            </w:r>
          </w:p>
        </w:tc>
        <w:tc>
          <w:tcPr>
            <w:tcW w:w="1356" w:type="pct"/>
            <w:shd w:val="clear" w:color="auto" w:fill="auto"/>
          </w:tcPr>
          <w:p w:rsidRPr="00BE1FB7" w:rsidR="000546A9" w:rsidP="002B633A" w:rsidRDefault="000546A9" w14:paraId="52BF3AD5" w14:textId="77777777">
            <w:pPr>
              <w:autoSpaceDE w:val="0"/>
              <w:autoSpaceDN w:val="0"/>
              <w:adjustRightInd w:val="0"/>
              <w:spacing w:after="0" w:line="240" w:lineRule="auto"/>
              <w:rPr>
                <w:rFonts w:cs="Arial"/>
                <w:b/>
                <w:bCs/>
                <w:color w:val="000000"/>
                <w:sz w:val="20"/>
                <w:szCs w:val="20"/>
              </w:rPr>
            </w:pPr>
            <w:r w:rsidRPr="00BE1FB7">
              <w:rPr>
                <w:rFonts w:cs="Arial"/>
                <w:b/>
                <w:bCs/>
                <w:color w:val="000000"/>
                <w:sz w:val="20"/>
                <w:szCs w:val="20"/>
              </w:rPr>
              <w:t>Revisó Técnicamente:</w:t>
            </w:r>
          </w:p>
        </w:tc>
        <w:tc>
          <w:tcPr>
            <w:tcW w:w="1611" w:type="pct"/>
            <w:shd w:val="clear" w:color="auto" w:fill="auto"/>
            <w:vAlign w:val="center"/>
          </w:tcPr>
          <w:p w:rsidRPr="00BE1FB7" w:rsidR="000546A9" w:rsidP="002B633A" w:rsidRDefault="000546A9" w14:paraId="0D40E801" w14:textId="77777777">
            <w:pPr>
              <w:autoSpaceDE w:val="0"/>
              <w:autoSpaceDN w:val="0"/>
              <w:adjustRightInd w:val="0"/>
              <w:spacing w:after="0" w:line="240" w:lineRule="auto"/>
              <w:rPr>
                <w:rFonts w:cs="Arial"/>
                <w:b/>
                <w:bCs/>
                <w:color w:val="000000"/>
                <w:sz w:val="20"/>
                <w:szCs w:val="20"/>
              </w:rPr>
            </w:pPr>
            <w:r w:rsidRPr="00BE1FB7">
              <w:rPr>
                <w:rFonts w:cs="Arial"/>
                <w:b/>
                <w:bCs/>
                <w:color w:val="000000"/>
                <w:sz w:val="20"/>
                <w:szCs w:val="20"/>
              </w:rPr>
              <w:t>Aprobó:</w:t>
            </w:r>
          </w:p>
        </w:tc>
      </w:tr>
      <w:tr w:rsidRPr="00BE1FB7" w:rsidR="000546A9" w:rsidTr="002B633A" w14:paraId="284B9583" w14:textId="77777777">
        <w:trPr>
          <w:trHeight w:val="776"/>
        </w:trPr>
        <w:tc>
          <w:tcPr>
            <w:tcW w:w="2033" w:type="pct"/>
            <w:shd w:val="clear" w:color="auto" w:fill="auto"/>
          </w:tcPr>
          <w:p w:rsidRPr="00BE1FB7" w:rsidR="000546A9" w:rsidP="002B633A" w:rsidRDefault="000546A9" w14:paraId="4506875A" w14:textId="77777777">
            <w:pPr>
              <w:autoSpaceDE w:val="0"/>
              <w:autoSpaceDN w:val="0"/>
              <w:adjustRightInd w:val="0"/>
              <w:spacing w:after="0" w:line="240" w:lineRule="auto"/>
              <w:rPr>
                <w:rFonts w:cs="Arial"/>
                <w:b/>
                <w:bCs/>
                <w:color w:val="000000"/>
                <w:sz w:val="20"/>
                <w:szCs w:val="20"/>
              </w:rPr>
            </w:pPr>
            <w:r w:rsidRPr="00BE1FB7">
              <w:rPr>
                <w:rFonts w:cs="Arial"/>
                <w:b/>
                <w:bCs/>
                <w:color w:val="000000"/>
                <w:sz w:val="20"/>
                <w:szCs w:val="20"/>
              </w:rPr>
              <w:t>Nombre: Andrés Restrepo Jiménez</w:t>
            </w:r>
          </w:p>
          <w:p w:rsidRPr="00BE1FB7" w:rsidR="000546A9" w:rsidP="002B633A" w:rsidRDefault="000546A9" w14:paraId="26835D1E" w14:textId="47EA504A">
            <w:pPr>
              <w:autoSpaceDE w:val="0"/>
              <w:autoSpaceDN w:val="0"/>
              <w:adjustRightInd w:val="0"/>
              <w:spacing w:after="0" w:line="240" w:lineRule="auto"/>
              <w:rPr>
                <w:rFonts w:cs="Arial"/>
                <w:b/>
                <w:bCs/>
                <w:color w:val="000000"/>
                <w:sz w:val="20"/>
                <w:szCs w:val="20"/>
              </w:rPr>
            </w:pPr>
            <w:r w:rsidRPr="00BE1FB7">
              <w:rPr>
                <w:rFonts w:cs="Arial"/>
                <w:b/>
                <w:bCs/>
                <w:color w:val="000000"/>
                <w:sz w:val="20"/>
                <w:szCs w:val="20"/>
              </w:rPr>
              <w:t xml:space="preserve">Cargo: </w:t>
            </w:r>
            <w:r w:rsidR="002E2461">
              <w:rPr>
                <w:rFonts w:cs="Arial"/>
                <w:b/>
                <w:bCs/>
                <w:color w:val="000000"/>
                <w:sz w:val="20"/>
                <w:szCs w:val="20"/>
              </w:rPr>
              <w:t>Contratista - OIC</w:t>
            </w:r>
          </w:p>
          <w:p w:rsidRPr="00BE1FB7" w:rsidR="000546A9" w:rsidP="002B633A" w:rsidRDefault="000546A9" w14:paraId="1897FE13" w14:textId="77777777">
            <w:pPr>
              <w:autoSpaceDE w:val="0"/>
              <w:autoSpaceDN w:val="0"/>
              <w:adjustRightInd w:val="0"/>
              <w:spacing w:after="0" w:line="240" w:lineRule="auto"/>
              <w:rPr>
                <w:rFonts w:cs="Arial"/>
                <w:bCs/>
                <w:sz w:val="20"/>
                <w:szCs w:val="20"/>
              </w:rPr>
            </w:pPr>
          </w:p>
        </w:tc>
        <w:tc>
          <w:tcPr>
            <w:tcW w:w="1356" w:type="pct"/>
            <w:shd w:val="clear" w:color="auto" w:fill="auto"/>
          </w:tcPr>
          <w:p w:rsidRPr="00186B46" w:rsidR="000546A9" w:rsidP="002B633A" w:rsidRDefault="000546A9" w14:paraId="19FADEE5" w14:textId="28067D22">
            <w:pPr>
              <w:autoSpaceDE w:val="0"/>
              <w:autoSpaceDN w:val="0"/>
              <w:adjustRightInd w:val="0"/>
              <w:spacing w:after="0" w:line="240" w:lineRule="auto"/>
              <w:rPr>
                <w:rFonts w:cs="Arial"/>
                <w:b/>
                <w:bCs/>
                <w:color w:val="000000"/>
                <w:sz w:val="20"/>
                <w:szCs w:val="20"/>
              </w:rPr>
            </w:pPr>
            <w:r w:rsidRPr="00186B46">
              <w:rPr>
                <w:rFonts w:cs="Arial"/>
                <w:b/>
                <w:bCs/>
                <w:color w:val="000000"/>
                <w:sz w:val="20"/>
                <w:szCs w:val="20"/>
              </w:rPr>
              <w:t>Nombre: Marisol Ruiz Cano</w:t>
            </w:r>
          </w:p>
          <w:p w:rsidRPr="00186B46" w:rsidR="000546A9" w:rsidP="002B633A" w:rsidRDefault="000546A9" w14:paraId="4845AF50" w14:textId="0316FE54">
            <w:pPr>
              <w:autoSpaceDE w:val="0"/>
              <w:autoSpaceDN w:val="0"/>
              <w:adjustRightInd w:val="0"/>
              <w:spacing w:after="0" w:line="240" w:lineRule="auto"/>
              <w:rPr>
                <w:rFonts w:cs="Arial"/>
                <w:bCs/>
                <w:sz w:val="20"/>
                <w:szCs w:val="20"/>
              </w:rPr>
            </w:pPr>
            <w:r w:rsidRPr="00186B46">
              <w:rPr>
                <w:rFonts w:cs="Arial"/>
                <w:b/>
                <w:bCs/>
                <w:color w:val="000000"/>
                <w:sz w:val="20"/>
                <w:szCs w:val="20"/>
              </w:rPr>
              <w:t xml:space="preserve">Cargo: </w:t>
            </w:r>
            <w:r w:rsidRPr="00186B46" w:rsidR="002E2461">
              <w:rPr>
                <w:rFonts w:cs="Arial"/>
                <w:b/>
                <w:bCs/>
                <w:color w:val="000000"/>
                <w:sz w:val="20"/>
                <w:szCs w:val="20"/>
              </w:rPr>
              <w:t>Contratista - OIC</w:t>
            </w:r>
          </w:p>
        </w:tc>
        <w:tc>
          <w:tcPr>
            <w:tcW w:w="1611" w:type="pct"/>
            <w:shd w:val="clear" w:color="auto" w:fill="auto"/>
          </w:tcPr>
          <w:p w:rsidRPr="00186B46" w:rsidR="000546A9" w:rsidP="002B633A" w:rsidRDefault="000546A9" w14:paraId="34636BC7" w14:textId="77777777">
            <w:pPr>
              <w:autoSpaceDE w:val="0"/>
              <w:autoSpaceDN w:val="0"/>
              <w:adjustRightInd w:val="0"/>
              <w:spacing w:after="0" w:line="240" w:lineRule="auto"/>
              <w:rPr>
                <w:rFonts w:cs="Arial"/>
                <w:b/>
                <w:bCs/>
                <w:color w:val="000000"/>
                <w:sz w:val="20"/>
                <w:szCs w:val="20"/>
              </w:rPr>
            </w:pPr>
            <w:r w:rsidRPr="00186B46">
              <w:rPr>
                <w:rFonts w:cs="Arial"/>
                <w:b/>
                <w:bCs/>
                <w:color w:val="000000"/>
                <w:sz w:val="20"/>
                <w:szCs w:val="20"/>
              </w:rPr>
              <w:t>Nombre: Claudia Puentes</w:t>
            </w:r>
          </w:p>
          <w:p w:rsidRPr="00186B46" w:rsidR="000546A9" w:rsidP="002B633A" w:rsidRDefault="000546A9" w14:paraId="652A715B" w14:textId="77777777">
            <w:pPr>
              <w:autoSpaceDE w:val="0"/>
              <w:autoSpaceDN w:val="0"/>
              <w:adjustRightInd w:val="0"/>
              <w:spacing w:after="0" w:line="240" w:lineRule="auto"/>
              <w:rPr>
                <w:rFonts w:cs="Arial"/>
                <w:b/>
                <w:bCs/>
                <w:color w:val="000000"/>
                <w:sz w:val="20"/>
                <w:szCs w:val="20"/>
              </w:rPr>
            </w:pPr>
            <w:r w:rsidRPr="00186B46">
              <w:rPr>
                <w:rFonts w:cs="Arial"/>
                <w:b/>
                <w:bCs/>
                <w:color w:val="000000"/>
                <w:sz w:val="20"/>
                <w:szCs w:val="20"/>
              </w:rPr>
              <w:t>Cargo: Profesional</w:t>
            </w:r>
          </w:p>
        </w:tc>
      </w:tr>
    </w:tbl>
    <w:p w:rsidRPr="00BE1FB7" w:rsidR="000546A9" w:rsidRDefault="000546A9" w14:paraId="5FB60963" w14:textId="77777777">
      <w:pPr>
        <w:rPr>
          <w:rFonts w:cs="Arial"/>
          <w:b/>
          <w:bCs/>
          <w:sz w:val="24"/>
          <w:szCs w:val="24"/>
        </w:rPr>
      </w:pPr>
      <w:r w:rsidRPr="00BE1FB7">
        <w:rPr>
          <w:rFonts w:cs="Arial"/>
          <w:b/>
          <w:bCs/>
          <w:sz w:val="24"/>
          <w:szCs w:val="24"/>
        </w:rPr>
        <w:br w:type="page"/>
      </w:r>
    </w:p>
    <w:sdt>
      <w:sdtPr>
        <w:rPr>
          <w:rFonts w:cs="Arial" w:asciiTheme="minorHAnsi" w:hAnsiTheme="minorHAnsi" w:eastAsiaTheme="minorHAnsi"/>
          <w:color w:val="auto"/>
          <w:sz w:val="22"/>
          <w:szCs w:val="22"/>
          <w:lang w:val="es-ES" w:eastAsia="en-US"/>
        </w:rPr>
        <w:id w:val="-848944230"/>
        <w:docPartObj>
          <w:docPartGallery w:val="Table of Contents"/>
          <w:docPartUnique/>
        </w:docPartObj>
      </w:sdtPr>
      <w:sdtEndPr>
        <w:rPr>
          <w:rFonts w:ascii="Arial" w:hAnsi="Arial"/>
          <w:b/>
          <w:bCs/>
        </w:rPr>
      </w:sdtEndPr>
      <w:sdtContent>
        <w:p w:rsidRPr="00BE1FB7" w:rsidR="000546A9" w:rsidRDefault="000546A9" w14:paraId="4451097F" w14:textId="2764F263">
          <w:pPr>
            <w:pStyle w:val="TtuloTDC"/>
            <w:rPr>
              <w:rFonts w:cs="Arial"/>
            </w:rPr>
          </w:pPr>
          <w:r w:rsidRPr="00BE1FB7">
            <w:rPr>
              <w:rFonts w:cs="Arial"/>
              <w:lang w:val="es-ES"/>
            </w:rPr>
            <w:t>Tabla de contenido</w:t>
          </w:r>
        </w:p>
        <w:p w:rsidR="00006BE5" w:rsidRDefault="000546A9" w14:paraId="654027F5" w14:textId="18573775">
          <w:pPr>
            <w:pStyle w:val="TDC1"/>
            <w:tabs>
              <w:tab w:val="right" w:leader="dot" w:pos="9962"/>
            </w:tabs>
            <w:rPr>
              <w:rFonts w:asciiTheme="minorHAnsi" w:hAnsiTheme="minorHAnsi" w:eastAsiaTheme="minorEastAsia"/>
              <w:noProof/>
              <w:lang w:eastAsia="es-CO"/>
            </w:rPr>
          </w:pPr>
          <w:r w:rsidRPr="00BE1FB7">
            <w:rPr>
              <w:rFonts w:cs="Arial"/>
            </w:rPr>
            <w:fldChar w:fldCharType="begin"/>
          </w:r>
          <w:r w:rsidRPr="00BE1FB7">
            <w:rPr>
              <w:rFonts w:cs="Arial"/>
            </w:rPr>
            <w:instrText xml:space="preserve"> TOC \o "1-3" \h \z \u </w:instrText>
          </w:r>
          <w:r w:rsidRPr="00BE1FB7">
            <w:rPr>
              <w:rFonts w:cs="Arial"/>
            </w:rPr>
            <w:fldChar w:fldCharType="separate"/>
          </w:r>
          <w:hyperlink w:history="1" w:anchor="_Toc86399952">
            <w:r w:rsidRPr="001A5890" w:rsidR="00006BE5">
              <w:rPr>
                <w:rStyle w:val="Hipervnculo"/>
                <w:noProof/>
              </w:rPr>
              <w:t>Índice de figuras</w:t>
            </w:r>
            <w:r w:rsidR="00006BE5">
              <w:rPr>
                <w:noProof/>
                <w:webHidden/>
              </w:rPr>
              <w:tab/>
            </w:r>
            <w:r w:rsidR="00006BE5">
              <w:rPr>
                <w:noProof/>
                <w:webHidden/>
              </w:rPr>
              <w:fldChar w:fldCharType="begin"/>
            </w:r>
            <w:r w:rsidR="00006BE5">
              <w:rPr>
                <w:noProof/>
                <w:webHidden/>
              </w:rPr>
              <w:instrText xml:space="preserve"> PAGEREF _Toc86399952 \h </w:instrText>
            </w:r>
            <w:r w:rsidR="00006BE5">
              <w:rPr>
                <w:noProof/>
                <w:webHidden/>
              </w:rPr>
            </w:r>
            <w:r w:rsidR="00006BE5">
              <w:rPr>
                <w:noProof/>
                <w:webHidden/>
              </w:rPr>
              <w:fldChar w:fldCharType="separate"/>
            </w:r>
            <w:r w:rsidR="00006BE5">
              <w:rPr>
                <w:noProof/>
                <w:webHidden/>
              </w:rPr>
              <w:t>3</w:t>
            </w:r>
            <w:r w:rsidR="00006BE5">
              <w:rPr>
                <w:noProof/>
                <w:webHidden/>
              </w:rPr>
              <w:fldChar w:fldCharType="end"/>
            </w:r>
          </w:hyperlink>
        </w:p>
        <w:p w:rsidR="00006BE5" w:rsidRDefault="006F4E67" w14:paraId="6949CE6C" w14:textId="478D75F2">
          <w:pPr>
            <w:pStyle w:val="TDC1"/>
            <w:tabs>
              <w:tab w:val="right" w:leader="dot" w:pos="9962"/>
            </w:tabs>
            <w:rPr>
              <w:rFonts w:asciiTheme="minorHAnsi" w:hAnsiTheme="minorHAnsi" w:eastAsiaTheme="minorEastAsia"/>
              <w:noProof/>
              <w:lang w:eastAsia="es-CO"/>
            </w:rPr>
          </w:pPr>
          <w:hyperlink w:history="1" w:anchor="_Toc86399953">
            <w:r w:rsidRPr="001A5890" w:rsidR="00006BE5">
              <w:rPr>
                <w:rStyle w:val="Hipervnculo"/>
                <w:noProof/>
              </w:rPr>
              <w:t>Índice de tablas</w:t>
            </w:r>
            <w:r w:rsidR="00006BE5">
              <w:rPr>
                <w:noProof/>
                <w:webHidden/>
              </w:rPr>
              <w:tab/>
            </w:r>
            <w:r w:rsidR="00006BE5">
              <w:rPr>
                <w:noProof/>
                <w:webHidden/>
              </w:rPr>
              <w:fldChar w:fldCharType="begin"/>
            </w:r>
            <w:r w:rsidR="00006BE5">
              <w:rPr>
                <w:noProof/>
                <w:webHidden/>
              </w:rPr>
              <w:instrText xml:space="preserve"> PAGEREF _Toc86399953 \h </w:instrText>
            </w:r>
            <w:r w:rsidR="00006BE5">
              <w:rPr>
                <w:noProof/>
                <w:webHidden/>
              </w:rPr>
            </w:r>
            <w:r w:rsidR="00006BE5">
              <w:rPr>
                <w:noProof/>
                <w:webHidden/>
              </w:rPr>
              <w:fldChar w:fldCharType="separate"/>
            </w:r>
            <w:r w:rsidR="00006BE5">
              <w:rPr>
                <w:noProof/>
                <w:webHidden/>
              </w:rPr>
              <w:t>3</w:t>
            </w:r>
            <w:r w:rsidR="00006BE5">
              <w:rPr>
                <w:noProof/>
                <w:webHidden/>
              </w:rPr>
              <w:fldChar w:fldCharType="end"/>
            </w:r>
          </w:hyperlink>
        </w:p>
        <w:p w:rsidR="00006BE5" w:rsidRDefault="006F4E67" w14:paraId="4F80FF11" w14:textId="210CB56A">
          <w:pPr>
            <w:pStyle w:val="TDC1"/>
            <w:tabs>
              <w:tab w:val="right" w:leader="dot" w:pos="9962"/>
            </w:tabs>
            <w:rPr>
              <w:rFonts w:asciiTheme="minorHAnsi" w:hAnsiTheme="minorHAnsi" w:eastAsiaTheme="minorEastAsia"/>
              <w:noProof/>
              <w:lang w:eastAsia="es-CO"/>
            </w:rPr>
          </w:pPr>
          <w:hyperlink w:history="1" w:anchor="_Toc86399954">
            <w:r w:rsidRPr="001A5890" w:rsidR="00006BE5">
              <w:rPr>
                <w:rStyle w:val="Hipervnculo"/>
                <w:rFonts w:cs="Arial"/>
                <w:noProof/>
              </w:rPr>
              <w:t>Contexto normativo</w:t>
            </w:r>
            <w:r w:rsidR="00006BE5">
              <w:rPr>
                <w:noProof/>
                <w:webHidden/>
              </w:rPr>
              <w:tab/>
            </w:r>
            <w:r w:rsidR="00006BE5">
              <w:rPr>
                <w:noProof/>
                <w:webHidden/>
              </w:rPr>
              <w:fldChar w:fldCharType="begin"/>
            </w:r>
            <w:r w:rsidR="00006BE5">
              <w:rPr>
                <w:noProof/>
                <w:webHidden/>
              </w:rPr>
              <w:instrText xml:space="preserve"> PAGEREF _Toc86399954 \h </w:instrText>
            </w:r>
            <w:r w:rsidR="00006BE5">
              <w:rPr>
                <w:noProof/>
                <w:webHidden/>
              </w:rPr>
            </w:r>
            <w:r w:rsidR="00006BE5">
              <w:rPr>
                <w:noProof/>
                <w:webHidden/>
              </w:rPr>
              <w:fldChar w:fldCharType="separate"/>
            </w:r>
            <w:r w:rsidR="00006BE5">
              <w:rPr>
                <w:noProof/>
                <w:webHidden/>
              </w:rPr>
              <w:t>4</w:t>
            </w:r>
            <w:r w:rsidR="00006BE5">
              <w:rPr>
                <w:noProof/>
                <w:webHidden/>
              </w:rPr>
              <w:fldChar w:fldCharType="end"/>
            </w:r>
          </w:hyperlink>
        </w:p>
        <w:p w:rsidR="00006BE5" w:rsidRDefault="006F4E67" w14:paraId="22C6165B" w14:textId="146F9777">
          <w:pPr>
            <w:pStyle w:val="TDC1"/>
            <w:tabs>
              <w:tab w:val="right" w:leader="dot" w:pos="9962"/>
            </w:tabs>
            <w:rPr>
              <w:rFonts w:asciiTheme="minorHAnsi" w:hAnsiTheme="minorHAnsi" w:eastAsiaTheme="minorEastAsia"/>
              <w:noProof/>
              <w:lang w:eastAsia="es-CO"/>
            </w:rPr>
          </w:pPr>
          <w:hyperlink w:history="1" w:anchor="_Toc86399955">
            <w:r w:rsidRPr="001A5890" w:rsidR="00006BE5">
              <w:rPr>
                <w:rStyle w:val="Hipervnculo"/>
                <w:rFonts w:cs="Arial"/>
                <w:noProof/>
              </w:rPr>
              <w:t>Generalidad</w:t>
            </w:r>
            <w:r w:rsidR="00006BE5">
              <w:rPr>
                <w:noProof/>
                <w:webHidden/>
              </w:rPr>
              <w:tab/>
            </w:r>
            <w:r w:rsidR="00006BE5">
              <w:rPr>
                <w:noProof/>
                <w:webHidden/>
              </w:rPr>
              <w:fldChar w:fldCharType="begin"/>
            </w:r>
            <w:r w:rsidR="00006BE5">
              <w:rPr>
                <w:noProof/>
                <w:webHidden/>
              </w:rPr>
              <w:instrText xml:space="preserve"> PAGEREF _Toc86399955 \h </w:instrText>
            </w:r>
            <w:r w:rsidR="00006BE5">
              <w:rPr>
                <w:noProof/>
                <w:webHidden/>
              </w:rPr>
            </w:r>
            <w:r w:rsidR="00006BE5">
              <w:rPr>
                <w:noProof/>
                <w:webHidden/>
              </w:rPr>
              <w:fldChar w:fldCharType="separate"/>
            </w:r>
            <w:r w:rsidR="00006BE5">
              <w:rPr>
                <w:noProof/>
                <w:webHidden/>
              </w:rPr>
              <w:t>7</w:t>
            </w:r>
            <w:r w:rsidR="00006BE5">
              <w:rPr>
                <w:noProof/>
                <w:webHidden/>
              </w:rPr>
              <w:fldChar w:fldCharType="end"/>
            </w:r>
          </w:hyperlink>
        </w:p>
        <w:p w:rsidR="00006BE5" w:rsidRDefault="006F4E67" w14:paraId="2454591B" w14:textId="2D3B7C02">
          <w:pPr>
            <w:pStyle w:val="TDC2"/>
            <w:tabs>
              <w:tab w:val="right" w:leader="dot" w:pos="9962"/>
            </w:tabs>
            <w:rPr>
              <w:rFonts w:asciiTheme="minorHAnsi" w:hAnsiTheme="minorHAnsi" w:eastAsiaTheme="minorEastAsia"/>
              <w:noProof/>
              <w:lang w:eastAsia="es-CO"/>
            </w:rPr>
          </w:pPr>
          <w:hyperlink w:history="1" w:anchor="_Toc86399956">
            <w:r w:rsidRPr="001A5890" w:rsidR="00006BE5">
              <w:rPr>
                <w:rStyle w:val="Hipervnculo"/>
                <w:rFonts w:cs="Arial"/>
                <w:noProof/>
              </w:rPr>
              <w:t>¿Qué es el OIC?</w:t>
            </w:r>
            <w:r w:rsidR="00006BE5">
              <w:rPr>
                <w:noProof/>
                <w:webHidden/>
              </w:rPr>
              <w:tab/>
            </w:r>
            <w:r w:rsidR="00006BE5">
              <w:rPr>
                <w:noProof/>
                <w:webHidden/>
              </w:rPr>
              <w:fldChar w:fldCharType="begin"/>
            </w:r>
            <w:r w:rsidR="00006BE5">
              <w:rPr>
                <w:noProof/>
                <w:webHidden/>
              </w:rPr>
              <w:instrText xml:space="preserve"> PAGEREF _Toc86399956 \h </w:instrText>
            </w:r>
            <w:r w:rsidR="00006BE5">
              <w:rPr>
                <w:noProof/>
                <w:webHidden/>
              </w:rPr>
            </w:r>
            <w:r w:rsidR="00006BE5">
              <w:rPr>
                <w:noProof/>
                <w:webHidden/>
              </w:rPr>
              <w:fldChar w:fldCharType="separate"/>
            </w:r>
            <w:r w:rsidR="00006BE5">
              <w:rPr>
                <w:noProof/>
                <w:webHidden/>
              </w:rPr>
              <w:t>7</w:t>
            </w:r>
            <w:r w:rsidR="00006BE5">
              <w:rPr>
                <w:noProof/>
                <w:webHidden/>
              </w:rPr>
              <w:fldChar w:fldCharType="end"/>
            </w:r>
          </w:hyperlink>
        </w:p>
        <w:p w:rsidR="00006BE5" w:rsidRDefault="006F4E67" w14:paraId="52EB358D" w14:textId="1AD70DFE">
          <w:pPr>
            <w:pStyle w:val="TDC2"/>
            <w:tabs>
              <w:tab w:val="right" w:leader="dot" w:pos="9962"/>
            </w:tabs>
            <w:rPr>
              <w:rFonts w:asciiTheme="minorHAnsi" w:hAnsiTheme="minorHAnsi" w:eastAsiaTheme="minorEastAsia"/>
              <w:noProof/>
              <w:lang w:eastAsia="es-CO"/>
            </w:rPr>
          </w:pPr>
          <w:hyperlink w:history="1" w:anchor="_Toc86399957">
            <w:r w:rsidRPr="001A5890" w:rsidR="00006BE5">
              <w:rPr>
                <w:rStyle w:val="Hipervnculo"/>
                <w:rFonts w:cs="Arial"/>
                <w:noProof/>
              </w:rPr>
              <w:t>Objetivos</w:t>
            </w:r>
            <w:r w:rsidR="00006BE5">
              <w:rPr>
                <w:noProof/>
                <w:webHidden/>
              </w:rPr>
              <w:tab/>
            </w:r>
            <w:r w:rsidR="00006BE5">
              <w:rPr>
                <w:noProof/>
                <w:webHidden/>
              </w:rPr>
              <w:fldChar w:fldCharType="begin"/>
            </w:r>
            <w:r w:rsidR="00006BE5">
              <w:rPr>
                <w:noProof/>
                <w:webHidden/>
              </w:rPr>
              <w:instrText xml:space="preserve"> PAGEREF _Toc86399957 \h </w:instrText>
            </w:r>
            <w:r w:rsidR="00006BE5">
              <w:rPr>
                <w:noProof/>
                <w:webHidden/>
              </w:rPr>
            </w:r>
            <w:r w:rsidR="00006BE5">
              <w:rPr>
                <w:noProof/>
                <w:webHidden/>
              </w:rPr>
              <w:fldChar w:fldCharType="separate"/>
            </w:r>
            <w:r w:rsidR="00006BE5">
              <w:rPr>
                <w:noProof/>
                <w:webHidden/>
              </w:rPr>
              <w:t>7</w:t>
            </w:r>
            <w:r w:rsidR="00006BE5">
              <w:rPr>
                <w:noProof/>
                <w:webHidden/>
              </w:rPr>
              <w:fldChar w:fldCharType="end"/>
            </w:r>
          </w:hyperlink>
        </w:p>
        <w:p w:rsidR="00006BE5" w:rsidRDefault="006F4E67" w14:paraId="24724CC6" w14:textId="6A03B536">
          <w:pPr>
            <w:pStyle w:val="TDC3"/>
            <w:tabs>
              <w:tab w:val="right" w:leader="dot" w:pos="9962"/>
            </w:tabs>
            <w:rPr>
              <w:rFonts w:asciiTheme="minorHAnsi" w:hAnsiTheme="minorHAnsi" w:eastAsiaTheme="minorEastAsia"/>
              <w:noProof/>
              <w:lang w:eastAsia="es-CO"/>
            </w:rPr>
          </w:pPr>
          <w:hyperlink w:history="1" w:anchor="_Toc86399958">
            <w:r w:rsidRPr="001A5890" w:rsidR="00006BE5">
              <w:rPr>
                <w:rStyle w:val="Hipervnculo"/>
                <w:noProof/>
              </w:rPr>
              <w:t>Objetivos generales</w:t>
            </w:r>
            <w:r w:rsidR="00006BE5">
              <w:rPr>
                <w:noProof/>
                <w:webHidden/>
              </w:rPr>
              <w:tab/>
            </w:r>
            <w:r w:rsidR="00006BE5">
              <w:rPr>
                <w:noProof/>
                <w:webHidden/>
              </w:rPr>
              <w:fldChar w:fldCharType="begin"/>
            </w:r>
            <w:r w:rsidR="00006BE5">
              <w:rPr>
                <w:noProof/>
                <w:webHidden/>
              </w:rPr>
              <w:instrText xml:space="preserve"> PAGEREF _Toc86399958 \h </w:instrText>
            </w:r>
            <w:r w:rsidR="00006BE5">
              <w:rPr>
                <w:noProof/>
                <w:webHidden/>
              </w:rPr>
            </w:r>
            <w:r w:rsidR="00006BE5">
              <w:rPr>
                <w:noProof/>
                <w:webHidden/>
              </w:rPr>
              <w:fldChar w:fldCharType="separate"/>
            </w:r>
            <w:r w:rsidR="00006BE5">
              <w:rPr>
                <w:noProof/>
                <w:webHidden/>
              </w:rPr>
              <w:t>7</w:t>
            </w:r>
            <w:r w:rsidR="00006BE5">
              <w:rPr>
                <w:noProof/>
                <w:webHidden/>
              </w:rPr>
              <w:fldChar w:fldCharType="end"/>
            </w:r>
          </w:hyperlink>
        </w:p>
        <w:p w:rsidR="00006BE5" w:rsidRDefault="006F4E67" w14:paraId="4FF806A5" w14:textId="76B47668">
          <w:pPr>
            <w:pStyle w:val="TDC3"/>
            <w:tabs>
              <w:tab w:val="right" w:leader="dot" w:pos="9962"/>
            </w:tabs>
            <w:rPr>
              <w:rFonts w:asciiTheme="minorHAnsi" w:hAnsiTheme="minorHAnsi" w:eastAsiaTheme="minorEastAsia"/>
              <w:noProof/>
              <w:lang w:eastAsia="es-CO"/>
            </w:rPr>
          </w:pPr>
          <w:hyperlink w:history="1" w:anchor="_Toc86399959">
            <w:r w:rsidRPr="001A5890" w:rsidR="00006BE5">
              <w:rPr>
                <w:rStyle w:val="Hipervnculo"/>
                <w:noProof/>
              </w:rPr>
              <w:t>Objetivos específicos</w:t>
            </w:r>
            <w:r w:rsidR="00006BE5">
              <w:rPr>
                <w:noProof/>
                <w:webHidden/>
              </w:rPr>
              <w:tab/>
            </w:r>
            <w:r w:rsidR="00006BE5">
              <w:rPr>
                <w:noProof/>
                <w:webHidden/>
              </w:rPr>
              <w:fldChar w:fldCharType="begin"/>
            </w:r>
            <w:r w:rsidR="00006BE5">
              <w:rPr>
                <w:noProof/>
                <w:webHidden/>
              </w:rPr>
              <w:instrText xml:space="preserve"> PAGEREF _Toc86399959 \h </w:instrText>
            </w:r>
            <w:r w:rsidR="00006BE5">
              <w:rPr>
                <w:noProof/>
                <w:webHidden/>
              </w:rPr>
            </w:r>
            <w:r w:rsidR="00006BE5">
              <w:rPr>
                <w:noProof/>
                <w:webHidden/>
              </w:rPr>
              <w:fldChar w:fldCharType="separate"/>
            </w:r>
            <w:r w:rsidR="00006BE5">
              <w:rPr>
                <w:noProof/>
                <w:webHidden/>
              </w:rPr>
              <w:t>8</w:t>
            </w:r>
            <w:r w:rsidR="00006BE5">
              <w:rPr>
                <w:noProof/>
                <w:webHidden/>
              </w:rPr>
              <w:fldChar w:fldCharType="end"/>
            </w:r>
          </w:hyperlink>
        </w:p>
        <w:p w:rsidR="00006BE5" w:rsidRDefault="006F4E67" w14:paraId="7923C30D" w14:textId="7F933253">
          <w:pPr>
            <w:pStyle w:val="TDC2"/>
            <w:tabs>
              <w:tab w:val="right" w:leader="dot" w:pos="9962"/>
            </w:tabs>
            <w:rPr>
              <w:rFonts w:asciiTheme="minorHAnsi" w:hAnsiTheme="minorHAnsi" w:eastAsiaTheme="minorEastAsia"/>
              <w:noProof/>
              <w:lang w:eastAsia="es-CO"/>
            </w:rPr>
          </w:pPr>
          <w:hyperlink w:history="1" w:anchor="_Toc86399960">
            <w:r w:rsidRPr="001A5890" w:rsidR="00006BE5">
              <w:rPr>
                <w:rStyle w:val="Hipervnculo"/>
                <w:rFonts w:cs="Arial"/>
                <w:noProof/>
              </w:rPr>
              <w:t>OIC como parte del IGAC</w:t>
            </w:r>
            <w:r w:rsidR="00006BE5">
              <w:rPr>
                <w:noProof/>
                <w:webHidden/>
              </w:rPr>
              <w:tab/>
            </w:r>
            <w:r w:rsidR="00006BE5">
              <w:rPr>
                <w:noProof/>
                <w:webHidden/>
              </w:rPr>
              <w:fldChar w:fldCharType="begin"/>
            </w:r>
            <w:r w:rsidR="00006BE5">
              <w:rPr>
                <w:noProof/>
                <w:webHidden/>
              </w:rPr>
              <w:instrText xml:space="preserve"> PAGEREF _Toc86399960 \h </w:instrText>
            </w:r>
            <w:r w:rsidR="00006BE5">
              <w:rPr>
                <w:noProof/>
                <w:webHidden/>
              </w:rPr>
            </w:r>
            <w:r w:rsidR="00006BE5">
              <w:rPr>
                <w:noProof/>
                <w:webHidden/>
              </w:rPr>
              <w:fldChar w:fldCharType="separate"/>
            </w:r>
            <w:r w:rsidR="00006BE5">
              <w:rPr>
                <w:noProof/>
                <w:webHidden/>
              </w:rPr>
              <w:t>8</w:t>
            </w:r>
            <w:r w:rsidR="00006BE5">
              <w:rPr>
                <w:noProof/>
                <w:webHidden/>
              </w:rPr>
              <w:fldChar w:fldCharType="end"/>
            </w:r>
          </w:hyperlink>
        </w:p>
        <w:p w:rsidR="00006BE5" w:rsidRDefault="006F4E67" w14:paraId="6BFEC521" w14:textId="4E956990">
          <w:pPr>
            <w:pStyle w:val="TDC1"/>
            <w:tabs>
              <w:tab w:val="right" w:leader="dot" w:pos="9962"/>
            </w:tabs>
            <w:rPr>
              <w:rFonts w:asciiTheme="minorHAnsi" w:hAnsiTheme="minorHAnsi" w:eastAsiaTheme="minorEastAsia"/>
              <w:noProof/>
              <w:lang w:eastAsia="es-CO"/>
            </w:rPr>
          </w:pPr>
          <w:hyperlink w:history="1" w:anchor="_Toc86399961">
            <w:r w:rsidRPr="001A5890" w:rsidR="00006BE5">
              <w:rPr>
                <w:rStyle w:val="Hipervnculo"/>
                <w:noProof/>
              </w:rPr>
              <w:t>Modelo de actuación</w:t>
            </w:r>
            <w:r w:rsidR="00006BE5">
              <w:rPr>
                <w:noProof/>
                <w:webHidden/>
              </w:rPr>
              <w:tab/>
            </w:r>
            <w:r w:rsidR="00006BE5">
              <w:rPr>
                <w:noProof/>
                <w:webHidden/>
              </w:rPr>
              <w:fldChar w:fldCharType="begin"/>
            </w:r>
            <w:r w:rsidR="00006BE5">
              <w:rPr>
                <w:noProof/>
                <w:webHidden/>
              </w:rPr>
              <w:instrText xml:space="preserve"> PAGEREF _Toc86399961 \h </w:instrText>
            </w:r>
            <w:r w:rsidR="00006BE5">
              <w:rPr>
                <w:noProof/>
                <w:webHidden/>
              </w:rPr>
            </w:r>
            <w:r w:rsidR="00006BE5">
              <w:rPr>
                <w:noProof/>
                <w:webHidden/>
              </w:rPr>
              <w:fldChar w:fldCharType="separate"/>
            </w:r>
            <w:r w:rsidR="00006BE5">
              <w:rPr>
                <w:noProof/>
                <w:webHidden/>
              </w:rPr>
              <w:t>9</w:t>
            </w:r>
            <w:r w:rsidR="00006BE5">
              <w:rPr>
                <w:noProof/>
                <w:webHidden/>
              </w:rPr>
              <w:fldChar w:fldCharType="end"/>
            </w:r>
          </w:hyperlink>
        </w:p>
        <w:p w:rsidR="00006BE5" w:rsidRDefault="006F4E67" w14:paraId="27DD6320" w14:textId="0908AA29">
          <w:pPr>
            <w:pStyle w:val="TDC1"/>
            <w:tabs>
              <w:tab w:val="right" w:leader="dot" w:pos="9962"/>
            </w:tabs>
            <w:rPr>
              <w:rFonts w:asciiTheme="minorHAnsi" w:hAnsiTheme="minorHAnsi" w:eastAsiaTheme="minorEastAsia"/>
              <w:noProof/>
              <w:lang w:eastAsia="es-CO"/>
            </w:rPr>
          </w:pPr>
          <w:hyperlink w:history="1" w:anchor="_Toc86399962">
            <w:r w:rsidRPr="001A5890" w:rsidR="00006BE5">
              <w:rPr>
                <w:rStyle w:val="Hipervnculo"/>
                <w:rFonts w:cs="Arial"/>
                <w:noProof/>
              </w:rPr>
              <w:t>Modelo de gobierno de datos</w:t>
            </w:r>
            <w:r w:rsidR="00006BE5">
              <w:rPr>
                <w:noProof/>
                <w:webHidden/>
              </w:rPr>
              <w:tab/>
            </w:r>
            <w:r w:rsidR="00006BE5">
              <w:rPr>
                <w:noProof/>
                <w:webHidden/>
              </w:rPr>
              <w:fldChar w:fldCharType="begin"/>
            </w:r>
            <w:r w:rsidR="00006BE5">
              <w:rPr>
                <w:noProof/>
                <w:webHidden/>
              </w:rPr>
              <w:instrText xml:space="preserve"> PAGEREF _Toc86399962 \h </w:instrText>
            </w:r>
            <w:r w:rsidR="00006BE5">
              <w:rPr>
                <w:noProof/>
                <w:webHidden/>
              </w:rPr>
            </w:r>
            <w:r w:rsidR="00006BE5">
              <w:rPr>
                <w:noProof/>
                <w:webHidden/>
              </w:rPr>
              <w:fldChar w:fldCharType="separate"/>
            </w:r>
            <w:r w:rsidR="00006BE5">
              <w:rPr>
                <w:noProof/>
                <w:webHidden/>
              </w:rPr>
              <w:t>12</w:t>
            </w:r>
            <w:r w:rsidR="00006BE5">
              <w:rPr>
                <w:noProof/>
                <w:webHidden/>
              </w:rPr>
              <w:fldChar w:fldCharType="end"/>
            </w:r>
          </w:hyperlink>
        </w:p>
        <w:p w:rsidR="00006BE5" w:rsidRDefault="006F4E67" w14:paraId="733077E5" w14:textId="2EFF51B2">
          <w:pPr>
            <w:pStyle w:val="TDC1"/>
            <w:tabs>
              <w:tab w:val="right" w:leader="dot" w:pos="9962"/>
            </w:tabs>
            <w:rPr>
              <w:rFonts w:asciiTheme="minorHAnsi" w:hAnsiTheme="minorHAnsi" w:eastAsiaTheme="minorEastAsia"/>
              <w:noProof/>
              <w:lang w:eastAsia="es-CO"/>
            </w:rPr>
          </w:pPr>
          <w:hyperlink w:history="1" w:anchor="_Toc86399963">
            <w:r w:rsidRPr="001A5890" w:rsidR="00006BE5">
              <w:rPr>
                <w:rStyle w:val="Hipervnculo"/>
                <w:rFonts w:cs="Arial"/>
                <w:noProof/>
              </w:rPr>
              <w:t>Temáticas de información</w:t>
            </w:r>
            <w:r w:rsidR="00006BE5">
              <w:rPr>
                <w:noProof/>
                <w:webHidden/>
              </w:rPr>
              <w:tab/>
            </w:r>
            <w:r w:rsidR="00006BE5">
              <w:rPr>
                <w:noProof/>
                <w:webHidden/>
              </w:rPr>
              <w:fldChar w:fldCharType="begin"/>
            </w:r>
            <w:r w:rsidR="00006BE5">
              <w:rPr>
                <w:noProof/>
                <w:webHidden/>
              </w:rPr>
              <w:instrText xml:space="preserve"> PAGEREF _Toc86399963 \h </w:instrText>
            </w:r>
            <w:r w:rsidR="00006BE5">
              <w:rPr>
                <w:noProof/>
                <w:webHidden/>
              </w:rPr>
            </w:r>
            <w:r w:rsidR="00006BE5">
              <w:rPr>
                <w:noProof/>
                <w:webHidden/>
              </w:rPr>
              <w:fldChar w:fldCharType="separate"/>
            </w:r>
            <w:r w:rsidR="00006BE5">
              <w:rPr>
                <w:noProof/>
                <w:webHidden/>
              </w:rPr>
              <w:t>13</w:t>
            </w:r>
            <w:r w:rsidR="00006BE5">
              <w:rPr>
                <w:noProof/>
                <w:webHidden/>
              </w:rPr>
              <w:fldChar w:fldCharType="end"/>
            </w:r>
          </w:hyperlink>
        </w:p>
        <w:p w:rsidR="00006BE5" w:rsidRDefault="006F4E67" w14:paraId="25749204" w14:textId="5BBB5A44">
          <w:pPr>
            <w:pStyle w:val="TDC1"/>
            <w:tabs>
              <w:tab w:val="right" w:leader="dot" w:pos="9962"/>
            </w:tabs>
            <w:rPr>
              <w:rFonts w:asciiTheme="minorHAnsi" w:hAnsiTheme="minorHAnsi" w:eastAsiaTheme="minorEastAsia"/>
              <w:noProof/>
              <w:lang w:eastAsia="es-CO"/>
            </w:rPr>
          </w:pPr>
          <w:hyperlink w:history="1" w:anchor="_Toc86399964">
            <w:r w:rsidRPr="001A5890" w:rsidR="00006BE5">
              <w:rPr>
                <w:rStyle w:val="Hipervnculo"/>
                <w:noProof/>
              </w:rPr>
              <w:t>Sistema de información (preliminar)</w:t>
            </w:r>
            <w:r w:rsidR="00006BE5">
              <w:rPr>
                <w:noProof/>
                <w:webHidden/>
              </w:rPr>
              <w:tab/>
            </w:r>
            <w:r w:rsidR="00006BE5">
              <w:rPr>
                <w:noProof/>
                <w:webHidden/>
              </w:rPr>
              <w:fldChar w:fldCharType="begin"/>
            </w:r>
            <w:r w:rsidR="00006BE5">
              <w:rPr>
                <w:noProof/>
                <w:webHidden/>
              </w:rPr>
              <w:instrText xml:space="preserve"> PAGEREF _Toc86399964 \h </w:instrText>
            </w:r>
            <w:r w:rsidR="00006BE5">
              <w:rPr>
                <w:noProof/>
                <w:webHidden/>
              </w:rPr>
            </w:r>
            <w:r w:rsidR="00006BE5">
              <w:rPr>
                <w:noProof/>
                <w:webHidden/>
              </w:rPr>
              <w:fldChar w:fldCharType="separate"/>
            </w:r>
            <w:r w:rsidR="00006BE5">
              <w:rPr>
                <w:noProof/>
                <w:webHidden/>
              </w:rPr>
              <w:t>15</w:t>
            </w:r>
            <w:r w:rsidR="00006BE5">
              <w:rPr>
                <w:noProof/>
                <w:webHidden/>
              </w:rPr>
              <w:fldChar w:fldCharType="end"/>
            </w:r>
          </w:hyperlink>
        </w:p>
        <w:p w:rsidR="00006BE5" w:rsidRDefault="006F4E67" w14:paraId="041266D1" w14:textId="1B7897D9">
          <w:pPr>
            <w:pStyle w:val="TDC2"/>
            <w:tabs>
              <w:tab w:val="right" w:leader="dot" w:pos="9962"/>
            </w:tabs>
            <w:rPr>
              <w:rFonts w:asciiTheme="minorHAnsi" w:hAnsiTheme="minorHAnsi" w:eastAsiaTheme="minorEastAsia"/>
              <w:noProof/>
              <w:lang w:eastAsia="es-CO"/>
            </w:rPr>
          </w:pPr>
          <w:hyperlink w:history="1" w:anchor="_Toc86399965">
            <w:r w:rsidRPr="001A5890" w:rsidR="00006BE5">
              <w:rPr>
                <w:rStyle w:val="Hipervnculo"/>
                <w:noProof/>
              </w:rPr>
              <w:t>Esquema general</w:t>
            </w:r>
            <w:r w:rsidR="00006BE5">
              <w:rPr>
                <w:noProof/>
                <w:webHidden/>
              </w:rPr>
              <w:tab/>
            </w:r>
            <w:r w:rsidR="00006BE5">
              <w:rPr>
                <w:noProof/>
                <w:webHidden/>
              </w:rPr>
              <w:fldChar w:fldCharType="begin"/>
            </w:r>
            <w:r w:rsidR="00006BE5">
              <w:rPr>
                <w:noProof/>
                <w:webHidden/>
              </w:rPr>
              <w:instrText xml:space="preserve"> PAGEREF _Toc86399965 \h </w:instrText>
            </w:r>
            <w:r w:rsidR="00006BE5">
              <w:rPr>
                <w:noProof/>
                <w:webHidden/>
              </w:rPr>
            </w:r>
            <w:r w:rsidR="00006BE5">
              <w:rPr>
                <w:noProof/>
                <w:webHidden/>
              </w:rPr>
              <w:fldChar w:fldCharType="separate"/>
            </w:r>
            <w:r w:rsidR="00006BE5">
              <w:rPr>
                <w:noProof/>
                <w:webHidden/>
              </w:rPr>
              <w:t>15</w:t>
            </w:r>
            <w:r w:rsidR="00006BE5">
              <w:rPr>
                <w:noProof/>
                <w:webHidden/>
              </w:rPr>
              <w:fldChar w:fldCharType="end"/>
            </w:r>
          </w:hyperlink>
        </w:p>
        <w:p w:rsidR="00006BE5" w:rsidRDefault="006F4E67" w14:paraId="50FF1EB7" w14:textId="55C5E3F1">
          <w:pPr>
            <w:pStyle w:val="TDC2"/>
            <w:tabs>
              <w:tab w:val="right" w:leader="dot" w:pos="9962"/>
            </w:tabs>
            <w:rPr>
              <w:rFonts w:asciiTheme="minorHAnsi" w:hAnsiTheme="minorHAnsi" w:eastAsiaTheme="minorEastAsia"/>
              <w:noProof/>
              <w:lang w:eastAsia="es-CO"/>
            </w:rPr>
          </w:pPr>
          <w:hyperlink w:history="1" w:anchor="_Toc86399966">
            <w:r w:rsidRPr="001A5890" w:rsidR="00006BE5">
              <w:rPr>
                <w:rStyle w:val="Hipervnculo"/>
                <w:noProof/>
              </w:rPr>
              <w:t>Visión a futuro</w:t>
            </w:r>
            <w:r w:rsidR="00006BE5">
              <w:rPr>
                <w:noProof/>
                <w:webHidden/>
              </w:rPr>
              <w:tab/>
            </w:r>
            <w:r w:rsidR="00006BE5">
              <w:rPr>
                <w:noProof/>
                <w:webHidden/>
              </w:rPr>
              <w:fldChar w:fldCharType="begin"/>
            </w:r>
            <w:r w:rsidR="00006BE5">
              <w:rPr>
                <w:noProof/>
                <w:webHidden/>
              </w:rPr>
              <w:instrText xml:space="preserve"> PAGEREF _Toc86399966 \h </w:instrText>
            </w:r>
            <w:r w:rsidR="00006BE5">
              <w:rPr>
                <w:noProof/>
                <w:webHidden/>
              </w:rPr>
            </w:r>
            <w:r w:rsidR="00006BE5">
              <w:rPr>
                <w:noProof/>
                <w:webHidden/>
              </w:rPr>
              <w:fldChar w:fldCharType="separate"/>
            </w:r>
            <w:r w:rsidR="00006BE5">
              <w:rPr>
                <w:noProof/>
                <w:webHidden/>
              </w:rPr>
              <w:t>16</w:t>
            </w:r>
            <w:r w:rsidR="00006BE5">
              <w:rPr>
                <w:noProof/>
                <w:webHidden/>
              </w:rPr>
              <w:fldChar w:fldCharType="end"/>
            </w:r>
          </w:hyperlink>
        </w:p>
        <w:p w:rsidR="00006BE5" w:rsidRDefault="006F4E67" w14:paraId="664A348F" w14:textId="25A39E9F">
          <w:pPr>
            <w:pStyle w:val="TDC1"/>
            <w:tabs>
              <w:tab w:val="right" w:leader="dot" w:pos="9962"/>
            </w:tabs>
            <w:rPr>
              <w:rFonts w:asciiTheme="minorHAnsi" w:hAnsiTheme="minorHAnsi" w:eastAsiaTheme="minorEastAsia"/>
              <w:noProof/>
              <w:lang w:eastAsia="es-CO"/>
            </w:rPr>
          </w:pPr>
          <w:hyperlink w:history="1" w:anchor="_Toc86399967">
            <w:r w:rsidRPr="001A5890" w:rsidR="00006BE5">
              <w:rPr>
                <w:rStyle w:val="Hipervnculo"/>
                <w:noProof/>
              </w:rPr>
              <w:t>Modelo de gestión de la información (preliminar)</w:t>
            </w:r>
            <w:r w:rsidR="00006BE5">
              <w:rPr>
                <w:noProof/>
                <w:webHidden/>
              </w:rPr>
              <w:tab/>
            </w:r>
            <w:r w:rsidR="00006BE5">
              <w:rPr>
                <w:noProof/>
                <w:webHidden/>
              </w:rPr>
              <w:fldChar w:fldCharType="begin"/>
            </w:r>
            <w:r w:rsidR="00006BE5">
              <w:rPr>
                <w:noProof/>
                <w:webHidden/>
              </w:rPr>
              <w:instrText xml:space="preserve"> PAGEREF _Toc86399967 \h </w:instrText>
            </w:r>
            <w:r w:rsidR="00006BE5">
              <w:rPr>
                <w:noProof/>
                <w:webHidden/>
              </w:rPr>
            </w:r>
            <w:r w:rsidR="00006BE5">
              <w:rPr>
                <w:noProof/>
                <w:webHidden/>
              </w:rPr>
              <w:fldChar w:fldCharType="separate"/>
            </w:r>
            <w:r w:rsidR="00006BE5">
              <w:rPr>
                <w:noProof/>
                <w:webHidden/>
              </w:rPr>
              <w:t>20</w:t>
            </w:r>
            <w:r w:rsidR="00006BE5">
              <w:rPr>
                <w:noProof/>
                <w:webHidden/>
              </w:rPr>
              <w:fldChar w:fldCharType="end"/>
            </w:r>
          </w:hyperlink>
        </w:p>
        <w:p w:rsidR="00006BE5" w:rsidRDefault="006F4E67" w14:paraId="47CF493C" w14:textId="13E1748E">
          <w:pPr>
            <w:pStyle w:val="TDC2"/>
            <w:tabs>
              <w:tab w:val="right" w:leader="dot" w:pos="9962"/>
            </w:tabs>
            <w:rPr>
              <w:rFonts w:asciiTheme="minorHAnsi" w:hAnsiTheme="minorHAnsi" w:eastAsiaTheme="minorEastAsia"/>
              <w:noProof/>
              <w:lang w:eastAsia="es-CO"/>
            </w:rPr>
          </w:pPr>
          <w:hyperlink w:history="1" w:anchor="_Toc86399968">
            <w:r w:rsidRPr="001A5890" w:rsidR="00006BE5">
              <w:rPr>
                <w:rStyle w:val="Hipervnculo"/>
                <w:noProof/>
              </w:rPr>
              <w:t>Esquema general</w:t>
            </w:r>
            <w:r w:rsidR="00006BE5">
              <w:rPr>
                <w:noProof/>
                <w:webHidden/>
              </w:rPr>
              <w:tab/>
            </w:r>
            <w:r w:rsidR="00006BE5">
              <w:rPr>
                <w:noProof/>
                <w:webHidden/>
              </w:rPr>
              <w:fldChar w:fldCharType="begin"/>
            </w:r>
            <w:r w:rsidR="00006BE5">
              <w:rPr>
                <w:noProof/>
                <w:webHidden/>
              </w:rPr>
              <w:instrText xml:space="preserve"> PAGEREF _Toc86399968 \h </w:instrText>
            </w:r>
            <w:r w:rsidR="00006BE5">
              <w:rPr>
                <w:noProof/>
                <w:webHidden/>
              </w:rPr>
            </w:r>
            <w:r w:rsidR="00006BE5">
              <w:rPr>
                <w:noProof/>
                <w:webHidden/>
              </w:rPr>
              <w:fldChar w:fldCharType="separate"/>
            </w:r>
            <w:r w:rsidR="00006BE5">
              <w:rPr>
                <w:noProof/>
                <w:webHidden/>
              </w:rPr>
              <w:t>20</w:t>
            </w:r>
            <w:r w:rsidR="00006BE5">
              <w:rPr>
                <w:noProof/>
                <w:webHidden/>
              </w:rPr>
              <w:fldChar w:fldCharType="end"/>
            </w:r>
          </w:hyperlink>
        </w:p>
        <w:p w:rsidR="00006BE5" w:rsidRDefault="006F4E67" w14:paraId="7639633A" w14:textId="4F4644A0">
          <w:pPr>
            <w:pStyle w:val="TDC2"/>
            <w:tabs>
              <w:tab w:val="right" w:leader="dot" w:pos="9962"/>
            </w:tabs>
            <w:rPr>
              <w:rFonts w:asciiTheme="minorHAnsi" w:hAnsiTheme="minorHAnsi" w:eastAsiaTheme="minorEastAsia"/>
              <w:noProof/>
              <w:lang w:eastAsia="es-CO"/>
            </w:rPr>
          </w:pPr>
          <w:hyperlink w:history="1" w:anchor="_Toc86399969">
            <w:r w:rsidRPr="001A5890" w:rsidR="00006BE5">
              <w:rPr>
                <w:rStyle w:val="Hipervnculo"/>
                <w:noProof/>
              </w:rPr>
              <w:t>Mapa de procesos</w:t>
            </w:r>
            <w:r w:rsidR="00006BE5">
              <w:rPr>
                <w:noProof/>
                <w:webHidden/>
              </w:rPr>
              <w:tab/>
            </w:r>
            <w:r w:rsidR="00006BE5">
              <w:rPr>
                <w:noProof/>
                <w:webHidden/>
              </w:rPr>
              <w:fldChar w:fldCharType="begin"/>
            </w:r>
            <w:r w:rsidR="00006BE5">
              <w:rPr>
                <w:noProof/>
                <w:webHidden/>
              </w:rPr>
              <w:instrText xml:space="preserve"> PAGEREF _Toc86399969 \h </w:instrText>
            </w:r>
            <w:r w:rsidR="00006BE5">
              <w:rPr>
                <w:noProof/>
                <w:webHidden/>
              </w:rPr>
            </w:r>
            <w:r w:rsidR="00006BE5">
              <w:rPr>
                <w:noProof/>
                <w:webHidden/>
              </w:rPr>
              <w:fldChar w:fldCharType="separate"/>
            </w:r>
            <w:r w:rsidR="00006BE5">
              <w:rPr>
                <w:noProof/>
                <w:webHidden/>
              </w:rPr>
              <w:t>21</w:t>
            </w:r>
            <w:r w:rsidR="00006BE5">
              <w:rPr>
                <w:noProof/>
                <w:webHidden/>
              </w:rPr>
              <w:fldChar w:fldCharType="end"/>
            </w:r>
          </w:hyperlink>
        </w:p>
        <w:p w:rsidR="00006BE5" w:rsidRDefault="006F4E67" w14:paraId="12A09F82" w14:textId="44A4CCC4">
          <w:pPr>
            <w:pStyle w:val="TDC3"/>
            <w:tabs>
              <w:tab w:val="right" w:leader="dot" w:pos="9962"/>
            </w:tabs>
            <w:rPr>
              <w:rFonts w:asciiTheme="minorHAnsi" w:hAnsiTheme="minorHAnsi" w:eastAsiaTheme="minorEastAsia"/>
              <w:noProof/>
              <w:lang w:eastAsia="es-CO"/>
            </w:rPr>
          </w:pPr>
          <w:hyperlink w:history="1" w:anchor="_Toc86399970">
            <w:r w:rsidRPr="001A5890" w:rsidR="00006BE5">
              <w:rPr>
                <w:rStyle w:val="Hipervnculo"/>
                <w:noProof/>
              </w:rPr>
              <w:t>Gestión de Información</w:t>
            </w:r>
            <w:r w:rsidR="00006BE5">
              <w:rPr>
                <w:noProof/>
                <w:webHidden/>
              </w:rPr>
              <w:tab/>
            </w:r>
            <w:r w:rsidR="00006BE5">
              <w:rPr>
                <w:noProof/>
                <w:webHidden/>
              </w:rPr>
              <w:fldChar w:fldCharType="begin"/>
            </w:r>
            <w:r w:rsidR="00006BE5">
              <w:rPr>
                <w:noProof/>
                <w:webHidden/>
              </w:rPr>
              <w:instrText xml:space="preserve"> PAGEREF _Toc86399970 \h </w:instrText>
            </w:r>
            <w:r w:rsidR="00006BE5">
              <w:rPr>
                <w:noProof/>
                <w:webHidden/>
              </w:rPr>
            </w:r>
            <w:r w:rsidR="00006BE5">
              <w:rPr>
                <w:noProof/>
                <w:webHidden/>
              </w:rPr>
              <w:fldChar w:fldCharType="separate"/>
            </w:r>
            <w:r w:rsidR="00006BE5">
              <w:rPr>
                <w:noProof/>
                <w:webHidden/>
              </w:rPr>
              <w:t>23</w:t>
            </w:r>
            <w:r w:rsidR="00006BE5">
              <w:rPr>
                <w:noProof/>
                <w:webHidden/>
              </w:rPr>
              <w:fldChar w:fldCharType="end"/>
            </w:r>
          </w:hyperlink>
        </w:p>
        <w:p w:rsidR="00006BE5" w:rsidRDefault="006F4E67" w14:paraId="37140662" w14:textId="7DE5D721">
          <w:pPr>
            <w:pStyle w:val="TDC1"/>
            <w:tabs>
              <w:tab w:val="right" w:leader="dot" w:pos="9962"/>
            </w:tabs>
            <w:rPr>
              <w:rFonts w:asciiTheme="minorHAnsi" w:hAnsiTheme="minorHAnsi" w:eastAsiaTheme="minorEastAsia"/>
              <w:noProof/>
              <w:lang w:eastAsia="es-CO"/>
            </w:rPr>
          </w:pPr>
          <w:hyperlink w:history="1" w:anchor="_Toc86399971">
            <w:r w:rsidRPr="001A5890" w:rsidR="00006BE5">
              <w:rPr>
                <w:rStyle w:val="Hipervnculo"/>
                <w:noProof/>
              </w:rPr>
              <w:t>Niveles de servicios</w:t>
            </w:r>
            <w:r w:rsidR="00006BE5">
              <w:rPr>
                <w:noProof/>
                <w:webHidden/>
              </w:rPr>
              <w:tab/>
            </w:r>
            <w:r w:rsidR="00006BE5">
              <w:rPr>
                <w:noProof/>
                <w:webHidden/>
              </w:rPr>
              <w:fldChar w:fldCharType="begin"/>
            </w:r>
            <w:r w:rsidR="00006BE5">
              <w:rPr>
                <w:noProof/>
                <w:webHidden/>
              </w:rPr>
              <w:instrText xml:space="preserve"> PAGEREF _Toc86399971 \h </w:instrText>
            </w:r>
            <w:r w:rsidR="00006BE5">
              <w:rPr>
                <w:noProof/>
                <w:webHidden/>
              </w:rPr>
            </w:r>
            <w:r w:rsidR="00006BE5">
              <w:rPr>
                <w:noProof/>
                <w:webHidden/>
              </w:rPr>
              <w:fldChar w:fldCharType="separate"/>
            </w:r>
            <w:r w:rsidR="00006BE5">
              <w:rPr>
                <w:noProof/>
                <w:webHidden/>
              </w:rPr>
              <w:t>24</w:t>
            </w:r>
            <w:r w:rsidR="00006BE5">
              <w:rPr>
                <w:noProof/>
                <w:webHidden/>
              </w:rPr>
              <w:fldChar w:fldCharType="end"/>
            </w:r>
          </w:hyperlink>
        </w:p>
        <w:p w:rsidR="00006BE5" w:rsidRDefault="006F4E67" w14:paraId="1645B45F" w14:textId="34DC9E88">
          <w:pPr>
            <w:pStyle w:val="TDC1"/>
            <w:tabs>
              <w:tab w:val="right" w:leader="dot" w:pos="9962"/>
            </w:tabs>
            <w:rPr>
              <w:rFonts w:asciiTheme="minorHAnsi" w:hAnsiTheme="minorHAnsi" w:eastAsiaTheme="minorEastAsia"/>
              <w:noProof/>
              <w:lang w:eastAsia="es-CO"/>
            </w:rPr>
          </w:pPr>
          <w:hyperlink w:history="1" w:anchor="_Toc86399972">
            <w:r w:rsidRPr="001A5890" w:rsidR="00006BE5">
              <w:rPr>
                <w:rStyle w:val="Hipervnculo"/>
                <w:noProof/>
              </w:rPr>
              <w:t>Sugerencia de software</w:t>
            </w:r>
            <w:r w:rsidR="00006BE5">
              <w:rPr>
                <w:noProof/>
                <w:webHidden/>
              </w:rPr>
              <w:tab/>
            </w:r>
            <w:r w:rsidR="00006BE5">
              <w:rPr>
                <w:noProof/>
                <w:webHidden/>
              </w:rPr>
              <w:fldChar w:fldCharType="begin"/>
            </w:r>
            <w:r w:rsidR="00006BE5">
              <w:rPr>
                <w:noProof/>
                <w:webHidden/>
              </w:rPr>
              <w:instrText xml:space="preserve"> PAGEREF _Toc86399972 \h </w:instrText>
            </w:r>
            <w:r w:rsidR="00006BE5">
              <w:rPr>
                <w:noProof/>
                <w:webHidden/>
              </w:rPr>
            </w:r>
            <w:r w:rsidR="00006BE5">
              <w:rPr>
                <w:noProof/>
                <w:webHidden/>
              </w:rPr>
              <w:fldChar w:fldCharType="separate"/>
            </w:r>
            <w:r w:rsidR="00006BE5">
              <w:rPr>
                <w:noProof/>
                <w:webHidden/>
              </w:rPr>
              <w:t>25</w:t>
            </w:r>
            <w:r w:rsidR="00006BE5">
              <w:rPr>
                <w:noProof/>
                <w:webHidden/>
              </w:rPr>
              <w:fldChar w:fldCharType="end"/>
            </w:r>
          </w:hyperlink>
        </w:p>
        <w:p w:rsidR="00006BE5" w:rsidRDefault="006F4E67" w14:paraId="0B256107" w14:textId="7EA0D93A">
          <w:pPr>
            <w:pStyle w:val="TDC1"/>
            <w:tabs>
              <w:tab w:val="right" w:leader="dot" w:pos="9962"/>
            </w:tabs>
            <w:rPr>
              <w:rFonts w:asciiTheme="minorHAnsi" w:hAnsiTheme="minorHAnsi" w:eastAsiaTheme="minorEastAsia"/>
              <w:noProof/>
              <w:lang w:eastAsia="es-CO"/>
            </w:rPr>
          </w:pPr>
          <w:hyperlink w:history="1" w:anchor="_Toc86399973">
            <w:r w:rsidRPr="001A5890" w:rsidR="00006BE5">
              <w:rPr>
                <w:rStyle w:val="Hipervnculo"/>
                <w:noProof/>
              </w:rPr>
              <w:t>Productos</w:t>
            </w:r>
            <w:r w:rsidR="00006BE5">
              <w:rPr>
                <w:noProof/>
                <w:webHidden/>
              </w:rPr>
              <w:tab/>
            </w:r>
            <w:r w:rsidR="00006BE5">
              <w:rPr>
                <w:noProof/>
                <w:webHidden/>
              </w:rPr>
              <w:fldChar w:fldCharType="begin"/>
            </w:r>
            <w:r w:rsidR="00006BE5">
              <w:rPr>
                <w:noProof/>
                <w:webHidden/>
              </w:rPr>
              <w:instrText xml:space="preserve"> PAGEREF _Toc86399973 \h </w:instrText>
            </w:r>
            <w:r w:rsidR="00006BE5">
              <w:rPr>
                <w:noProof/>
                <w:webHidden/>
              </w:rPr>
            </w:r>
            <w:r w:rsidR="00006BE5">
              <w:rPr>
                <w:noProof/>
                <w:webHidden/>
              </w:rPr>
              <w:fldChar w:fldCharType="separate"/>
            </w:r>
            <w:r w:rsidR="00006BE5">
              <w:rPr>
                <w:noProof/>
                <w:webHidden/>
              </w:rPr>
              <w:t>25</w:t>
            </w:r>
            <w:r w:rsidR="00006BE5">
              <w:rPr>
                <w:noProof/>
                <w:webHidden/>
              </w:rPr>
              <w:fldChar w:fldCharType="end"/>
            </w:r>
          </w:hyperlink>
        </w:p>
        <w:p w:rsidR="00006BE5" w:rsidRDefault="006F4E67" w14:paraId="34080C15" w14:textId="5119F616">
          <w:pPr>
            <w:pStyle w:val="TDC1"/>
            <w:tabs>
              <w:tab w:val="right" w:leader="dot" w:pos="9962"/>
            </w:tabs>
            <w:rPr>
              <w:rFonts w:asciiTheme="minorHAnsi" w:hAnsiTheme="minorHAnsi" w:eastAsiaTheme="minorEastAsia"/>
              <w:noProof/>
              <w:lang w:eastAsia="es-CO"/>
            </w:rPr>
          </w:pPr>
          <w:hyperlink w:history="1" w:anchor="_Toc86399974">
            <w:r w:rsidRPr="001A5890" w:rsidR="00006BE5">
              <w:rPr>
                <w:rStyle w:val="Hipervnculo"/>
                <w:noProof/>
              </w:rPr>
              <w:t>Iniciativas</w:t>
            </w:r>
            <w:r w:rsidR="00006BE5">
              <w:rPr>
                <w:noProof/>
                <w:webHidden/>
              </w:rPr>
              <w:tab/>
            </w:r>
            <w:r w:rsidR="00006BE5">
              <w:rPr>
                <w:noProof/>
                <w:webHidden/>
              </w:rPr>
              <w:fldChar w:fldCharType="begin"/>
            </w:r>
            <w:r w:rsidR="00006BE5">
              <w:rPr>
                <w:noProof/>
                <w:webHidden/>
              </w:rPr>
              <w:instrText xml:space="preserve"> PAGEREF _Toc86399974 \h </w:instrText>
            </w:r>
            <w:r w:rsidR="00006BE5">
              <w:rPr>
                <w:noProof/>
                <w:webHidden/>
              </w:rPr>
            </w:r>
            <w:r w:rsidR="00006BE5">
              <w:rPr>
                <w:noProof/>
                <w:webHidden/>
              </w:rPr>
              <w:fldChar w:fldCharType="separate"/>
            </w:r>
            <w:r w:rsidR="00006BE5">
              <w:rPr>
                <w:noProof/>
                <w:webHidden/>
              </w:rPr>
              <w:t>26</w:t>
            </w:r>
            <w:r w:rsidR="00006BE5">
              <w:rPr>
                <w:noProof/>
                <w:webHidden/>
              </w:rPr>
              <w:fldChar w:fldCharType="end"/>
            </w:r>
          </w:hyperlink>
        </w:p>
        <w:p w:rsidR="00006BE5" w:rsidRDefault="006F4E67" w14:paraId="33C4407F" w14:textId="30C09BC1">
          <w:pPr>
            <w:pStyle w:val="TDC1"/>
            <w:tabs>
              <w:tab w:val="right" w:leader="dot" w:pos="9962"/>
            </w:tabs>
            <w:rPr>
              <w:rFonts w:asciiTheme="minorHAnsi" w:hAnsiTheme="minorHAnsi" w:eastAsiaTheme="minorEastAsia"/>
              <w:noProof/>
              <w:lang w:eastAsia="es-CO"/>
            </w:rPr>
          </w:pPr>
          <w:hyperlink w:history="1" w:anchor="_Toc86399975">
            <w:r w:rsidRPr="001A5890" w:rsidR="00006BE5">
              <w:rPr>
                <w:rStyle w:val="Hipervnculo"/>
                <w:noProof/>
              </w:rPr>
              <w:t>Gestión de conocimiento</w:t>
            </w:r>
            <w:r w:rsidR="00006BE5">
              <w:rPr>
                <w:noProof/>
                <w:webHidden/>
              </w:rPr>
              <w:tab/>
            </w:r>
            <w:r w:rsidR="00006BE5">
              <w:rPr>
                <w:noProof/>
                <w:webHidden/>
              </w:rPr>
              <w:fldChar w:fldCharType="begin"/>
            </w:r>
            <w:r w:rsidR="00006BE5">
              <w:rPr>
                <w:noProof/>
                <w:webHidden/>
              </w:rPr>
              <w:instrText xml:space="preserve"> PAGEREF _Toc86399975 \h </w:instrText>
            </w:r>
            <w:r w:rsidR="00006BE5">
              <w:rPr>
                <w:noProof/>
                <w:webHidden/>
              </w:rPr>
            </w:r>
            <w:r w:rsidR="00006BE5">
              <w:rPr>
                <w:noProof/>
                <w:webHidden/>
              </w:rPr>
              <w:fldChar w:fldCharType="separate"/>
            </w:r>
            <w:r w:rsidR="00006BE5">
              <w:rPr>
                <w:noProof/>
                <w:webHidden/>
              </w:rPr>
              <w:t>28</w:t>
            </w:r>
            <w:r w:rsidR="00006BE5">
              <w:rPr>
                <w:noProof/>
                <w:webHidden/>
              </w:rPr>
              <w:fldChar w:fldCharType="end"/>
            </w:r>
          </w:hyperlink>
        </w:p>
        <w:p w:rsidR="00006BE5" w:rsidRDefault="006F4E67" w14:paraId="0AEB0AD4" w14:textId="1050535D">
          <w:pPr>
            <w:pStyle w:val="TDC1"/>
            <w:tabs>
              <w:tab w:val="right" w:leader="dot" w:pos="9962"/>
            </w:tabs>
            <w:rPr>
              <w:rFonts w:asciiTheme="minorHAnsi" w:hAnsiTheme="minorHAnsi" w:eastAsiaTheme="minorEastAsia"/>
              <w:noProof/>
              <w:lang w:eastAsia="es-CO"/>
            </w:rPr>
          </w:pPr>
          <w:hyperlink w:history="1" w:anchor="_Toc86399976">
            <w:r w:rsidRPr="001A5890" w:rsidR="00006BE5">
              <w:rPr>
                <w:rStyle w:val="Hipervnculo"/>
                <w:noProof/>
              </w:rPr>
              <w:t>Cronograma</w:t>
            </w:r>
            <w:r w:rsidR="00006BE5">
              <w:rPr>
                <w:noProof/>
                <w:webHidden/>
              </w:rPr>
              <w:tab/>
            </w:r>
            <w:r w:rsidR="00006BE5">
              <w:rPr>
                <w:noProof/>
                <w:webHidden/>
              </w:rPr>
              <w:fldChar w:fldCharType="begin"/>
            </w:r>
            <w:r w:rsidR="00006BE5">
              <w:rPr>
                <w:noProof/>
                <w:webHidden/>
              </w:rPr>
              <w:instrText xml:space="preserve"> PAGEREF _Toc86399976 \h </w:instrText>
            </w:r>
            <w:r w:rsidR="00006BE5">
              <w:rPr>
                <w:noProof/>
                <w:webHidden/>
              </w:rPr>
            </w:r>
            <w:r w:rsidR="00006BE5">
              <w:rPr>
                <w:noProof/>
                <w:webHidden/>
              </w:rPr>
              <w:fldChar w:fldCharType="separate"/>
            </w:r>
            <w:r w:rsidR="00006BE5">
              <w:rPr>
                <w:noProof/>
                <w:webHidden/>
              </w:rPr>
              <w:t>28</w:t>
            </w:r>
            <w:r w:rsidR="00006BE5">
              <w:rPr>
                <w:noProof/>
                <w:webHidden/>
              </w:rPr>
              <w:fldChar w:fldCharType="end"/>
            </w:r>
          </w:hyperlink>
        </w:p>
        <w:p w:rsidR="00006BE5" w:rsidRDefault="006F4E67" w14:paraId="760B0D73" w14:textId="68AE9AC0">
          <w:pPr>
            <w:pStyle w:val="TDC1"/>
            <w:tabs>
              <w:tab w:val="right" w:leader="dot" w:pos="9962"/>
            </w:tabs>
            <w:rPr>
              <w:rFonts w:asciiTheme="minorHAnsi" w:hAnsiTheme="minorHAnsi" w:eastAsiaTheme="minorEastAsia"/>
              <w:noProof/>
              <w:lang w:eastAsia="es-CO"/>
            </w:rPr>
          </w:pPr>
          <w:hyperlink w:history="1" w:anchor="_Toc86399977">
            <w:r w:rsidRPr="001A5890" w:rsidR="00006BE5">
              <w:rPr>
                <w:rStyle w:val="Hipervnculo"/>
                <w:noProof/>
              </w:rPr>
              <w:t>Bibliografía</w:t>
            </w:r>
            <w:r w:rsidR="00006BE5">
              <w:rPr>
                <w:noProof/>
                <w:webHidden/>
              </w:rPr>
              <w:tab/>
            </w:r>
            <w:r w:rsidR="00006BE5">
              <w:rPr>
                <w:noProof/>
                <w:webHidden/>
              </w:rPr>
              <w:fldChar w:fldCharType="begin"/>
            </w:r>
            <w:r w:rsidR="00006BE5">
              <w:rPr>
                <w:noProof/>
                <w:webHidden/>
              </w:rPr>
              <w:instrText xml:space="preserve"> PAGEREF _Toc86399977 \h </w:instrText>
            </w:r>
            <w:r w:rsidR="00006BE5">
              <w:rPr>
                <w:noProof/>
                <w:webHidden/>
              </w:rPr>
            </w:r>
            <w:r w:rsidR="00006BE5">
              <w:rPr>
                <w:noProof/>
                <w:webHidden/>
              </w:rPr>
              <w:fldChar w:fldCharType="separate"/>
            </w:r>
            <w:r w:rsidR="00006BE5">
              <w:rPr>
                <w:noProof/>
                <w:webHidden/>
              </w:rPr>
              <w:t>29</w:t>
            </w:r>
            <w:r w:rsidR="00006BE5">
              <w:rPr>
                <w:noProof/>
                <w:webHidden/>
              </w:rPr>
              <w:fldChar w:fldCharType="end"/>
            </w:r>
          </w:hyperlink>
        </w:p>
        <w:p w:rsidRPr="00BE1FB7" w:rsidR="000546A9" w:rsidRDefault="000546A9" w14:paraId="73E62613" w14:textId="5BA076F8">
          <w:pPr>
            <w:rPr>
              <w:rFonts w:cs="Arial"/>
            </w:rPr>
          </w:pPr>
          <w:r w:rsidRPr="00BE1FB7">
            <w:rPr>
              <w:rFonts w:cs="Arial"/>
              <w:b/>
              <w:bCs/>
              <w:lang w:val="es-ES"/>
            </w:rPr>
            <w:fldChar w:fldCharType="end"/>
          </w:r>
        </w:p>
      </w:sdtContent>
    </w:sdt>
    <w:p w:rsidRPr="00BE1FB7" w:rsidR="000546A9" w:rsidRDefault="000546A9" w14:paraId="51FE61C7" w14:textId="03A29686">
      <w:pPr>
        <w:rPr>
          <w:rFonts w:cs="Arial"/>
          <w:b/>
          <w:bCs/>
          <w:sz w:val="24"/>
          <w:szCs w:val="24"/>
        </w:rPr>
      </w:pPr>
      <w:r w:rsidRPr="00BE1FB7">
        <w:rPr>
          <w:rFonts w:cs="Arial"/>
          <w:b/>
          <w:bCs/>
          <w:sz w:val="24"/>
          <w:szCs w:val="24"/>
        </w:rPr>
        <w:br w:type="page"/>
      </w:r>
    </w:p>
    <w:p w:rsidR="00B24953" w:rsidP="00B24953" w:rsidRDefault="00B24953" w14:paraId="59ADBFC4" w14:textId="1E7754C6">
      <w:pPr>
        <w:pStyle w:val="Ttulo1"/>
      </w:pPr>
      <w:bookmarkStart w:name="_Toc86399952" w:id="0"/>
      <w:r>
        <w:lastRenderedPageBreak/>
        <w:t>Índice de figuras</w:t>
      </w:r>
      <w:bookmarkEnd w:id="0"/>
    </w:p>
    <w:p w:rsidR="00006BE5" w:rsidRDefault="00B24953" w14:paraId="05A0D7D0" w14:textId="03A41DF3">
      <w:pPr>
        <w:pStyle w:val="Tabladeilustraciones"/>
        <w:tabs>
          <w:tab w:val="right" w:leader="dot" w:pos="9962"/>
        </w:tabs>
        <w:rPr>
          <w:rFonts w:asciiTheme="minorHAnsi" w:hAnsiTheme="minorHAnsi" w:eastAsiaTheme="minorEastAsia"/>
          <w:noProof/>
          <w:lang w:eastAsia="es-CO"/>
        </w:rPr>
      </w:pPr>
      <w:r>
        <w:rPr>
          <w:rFonts w:cs="Arial"/>
        </w:rPr>
        <w:fldChar w:fldCharType="begin"/>
      </w:r>
      <w:r>
        <w:rPr>
          <w:rFonts w:cs="Arial"/>
        </w:rPr>
        <w:instrText xml:space="preserve"> TOC \h \z \c "Figura" </w:instrText>
      </w:r>
      <w:r>
        <w:rPr>
          <w:rFonts w:cs="Arial"/>
        </w:rPr>
        <w:fldChar w:fldCharType="separate"/>
      </w:r>
      <w:hyperlink w:history="1" w:anchor="_Toc86399978">
        <w:r w:rsidRPr="00B85195" w:rsidR="00006BE5">
          <w:rPr>
            <w:rStyle w:val="Hipervnculo"/>
            <w:noProof/>
          </w:rPr>
          <w:t>Figura 1. Niveles de progresividad para el uso de la información de catastro multipropósito</w:t>
        </w:r>
        <w:r w:rsidR="00006BE5">
          <w:rPr>
            <w:noProof/>
            <w:webHidden/>
          </w:rPr>
          <w:tab/>
        </w:r>
        <w:r w:rsidR="00006BE5">
          <w:rPr>
            <w:noProof/>
            <w:webHidden/>
          </w:rPr>
          <w:fldChar w:fldCharType="begin"/>
        </w:r>
        <w:r w:rsidR="00006BE5">
          <w:rPr>
            <w:noProof/>
            <w:webHidden/>
          </w:rPr>
          <w:instrText xml:space="preserve"> PAGEREF _Toc86399978 \h </w:instrText>
        </w:r>
        <w:r w:rsidR="00006BE5">
          <w:rPr>
            <w:noProof/>
            <w:webHidden/>
          </w:rPr>
        </w:r>
        <w:r w:rsidR="00006BE5">
          <w:rPr>
            <w:noProof/>
            <w:webHidden/>
          </w:rPr>
          <w:fldChar w:fldCharType="separate"/>
        </w:r>
        <w:r w:rsidR="00006BE5">
          <w:rPr>
            <w:noProof/>
            <w:webHidden/>
          </w:rPr>
          <w:t>5</w:t>
        </w:r>
        <w:r w:rsidR="00006BE5">
          <w:rPr>
            <w:noProof/>
            <w:webHidden/>
          </w:rPr>
          <w:fldChar w:fldCharType="end"/>
        </w:r>
      </w:hyperlink>
    </w:p>
    <w:p w:rsidR="00006BE5" w:rsidRDefault="006F4E67" w14:paraId="0683E8F5" w14:textId="5E76536F">
      <w:pPr>
        <w:pStyle w:val="Tabladeilustraciones"/>
        <w:tabs>
          <w:tab w:val="right" w:leader="dot" w:pos="9962"/>
        </w:tabs>
        <w:rPr>
          <w:rFonts w:asciiTheme="minorHAnsi" w:hAnsiTheme="minorHAnsi" w:eastAsiaTheme="minorEastAsia"/>
          <w:noProof/>
          <w:lang w:eastAsia="es-CO"/>
        </w:rPr>
      </w:pPr>
      <w:hyperlink w:history="1" w:anchor="_Toc86399979">
        <w:r w:rsidRPr="00B85195" w:rsidR="00006BE5">
          <w:rPr>
            <w:rStyle w:val="Hipervnculo"/>
            <w:noProof/>
          </w:rPr>
          <w:t>Figura 2. Organigrama IGAC</w:t>
        </w:r>
        <w:r w:rsidR="00006BE5">
          <w:rPr>
            <w:noProof/>
            <w:webHidden/>
          </w:rPr>
          <w:tab/>
        </w:r>
        <w:r w:rsidR="00006BE5">
          <w:rPr>
            <w:noProof/>
            <w:webHidden/>
          </w:rPr>
          <w:fldChar w:fldCharType="begin"/>
        </w:r>
        <w:r w:rsidR="00006BE5">
          <w:rPr>
            <w:noProof/>
            <w:webHidden/>
          </w:rPr>
          <w:instrText xml:space="preserve"> PAGEREF _Toc86399979 \h </w:instrText>
        </w:r>
        <w:r w:rsidR="00006BE5">
          <w:rPr>
            <w:noProof/>
            <w:webHidden/>
          </w:rPr>
        </w:r>
        <w:r w:rsidR="00006BE5">
          <w:rPr>
            <w:noProof/>
            <w:webHidden/>
          </w:rPr>
          <w:fldChar w:fldCharType="separate"/>
        </w:r>
        <w:r w:rsidR="00006BE5">
          <w:rPr>
            <w:noProof/>
            <w:webHidden/>
          </w:rPr>
          <w:t>9</w:t>
        </w:r>
        <w:r w:rsidR="00006BE5">
          <w:rPr>
            <w:noProof/>
            <w:webHidden/>
          </w:rPr>
          <w:fldChar w:fldCharType="end"/>
        </w:r>
      </w:hyperlink>
    </w:p>
    <w:p w:rsidR="00006BE5" w:rsidRDefault="006F4E67" w14:paraId="0D8CC0CB" w14:textId="116D1AA8">
      <w:pPr>
        <w:pStyle w:val="Tabladeilustraciones"/>
        <w:tabs>
          <w:tab w:val="right" w:leader="dot" w:pos="9962"/>
        </w:tabs>
        <w:rPr>
          <w:rFonts w:asciiTheme="minorHAnsi" w:hAnsiTheme="minorHAnsi" w:eastAsiaTheme="minorEastAsia"/>
          <w:noProof/>
          <w:lang w:eastAsia="es-CO"/>
        </w:rPr>
      </w:pPr>
      <w:hyperlink w:history="1" w:anchor="_Toc86399980">
        <w:r w:rsidRPr="00B85195" w:rsidR="00006BE5">
          <w:rPr>
            <w:rStyle w:val="Hipervnculo"/>
            <w:noProof/>
          </w:rPr>
          <w:t>Figura 3. Modelo de actuación OIC</w:t>
        </w:r>
        <w:r w:rsidR="00006BE5">
          <w:rPr>
            <w:noProof/>
            <w:webHidden/>
          </w:rPr>
          <w:tab/>
        </w:r>
        <w:r w:rsidR="00006BE5">
          <w:rPr>
            <w:noProof/>
            <w:webHidden/>
          </w:rPr>
          <w:fldChar w:fldCharType="begin"/>
        </w:r>
        <w:r w:rsidR="00006BE5">
          <w:rPr>
            <w:noProof/>
            <w:webHidden/>
          </w:rPr>
          <w:instrText xml:space="preserve"> PAGEREF _Toc86399980 \h </w:instrText>
        </w:r>
        <w:r w:rsidR="00006BE5">
          <w:rPr>
            <w:noProof/>
            <w:webHidden/>
          </w:rPr>
        </w:r>
        <w:r w:rsidR="00006BE5">
          <w:rPr>
            <w:noProof/>
            <w:webHidden/>
          </w:rPr>
          <w:fldChar w:fldCharType="separate"/>
        </w:r>
        <w:r w:rsidR="00006BE5">
          <w:rPr>
            <w:noProof/>
            <w:webHidden/>
          </w:rPr>
          <w:t>10</w:t>
        </w:r>
        <w:r w:rsidR="00006BE5">
          <w:rPr>
            <w:noProof/>
            <w:webHidden/>
          </w:rPr>
          <w:fldChar w:fldCharType="end"/>
        </w:r>
      </w:hyperlink>
    </w:p>
    <w:p w:rsidR="00006BE5" w:rsidRDefault="006F4E67" w14:paraId="6BCCF1A7" w14:textId="05B076F7">
      <w:pPr>
        <w:pStyle w:val="Tabladeilustraciones"/>
        <w:tabs>
          <w:tab w:val="right" w:leader="dot" w:pos="9962"/>
        </w:tabs>
        <w:rPr>
          <w:rFonts w:asciiTheme="minorHAnsi" w:hAnsiTheme="minorHAnsi" w:eastAsiaTheme="minorEastAsia"/>
          <w:noProof/>
          <w:lang w:eastAsia="es-CO"/>
        </w:rPr>
      </w:pPr>
      <w:hyperlink w:history="1" w:anchor="_Toc86399981">
        <w:r w:rsidRPr="00B85195" w:rsidR="00006BE5">
          <w:rPr>
            <w:rStyle w:val="Hipervnculo"/>
            <w:noProof/>
          </w:rPr>
          <w:t>Figura 4. Ámbitos de modelo de gobierno de datos</w:t>
        </w:r>
        <w:r w:rsidR="00006BE5">
          <w:rPr>
            <w:noProof/>
            <w:webHidden/>
          </w:rPr>
          <w:tab/>
        </w:r>
        <w:r w:rsidR="00006BE5">
          <w:rPr>
            <w:noProof/>
            <w:webHidden/>
          </w:rPr>
          <w:fldChar w:fldCharType="begin"/>
        </w:r>
        <w:r w:rsidR="00006BE5">
          <w:rPr>
            <w:noProof/>
            <w:webHidden/>
          </w:rPr>
          <w:instrText xml:space="preserve"> PAGEREF _Toc86399981 \h </w:instrText>
        </w:r>
        <w:r w:rsidR="00006BE5">
          <w:rPr>
            <w:noProof/>
            <w:webHidden/>
          </w:rPr>
        </w:r>
        <w:r w:rsidR="00006BE5">
          <w:rPr>
            <w:noProof/>
            <w:webHidden/>
          </w:rPr>
          <w:fldChar w:fldCharType="separate"/>
        </w:r>
        <w:r w:rsidR="00006BE5">
          <w:rPr>
            <w:noProof/>
            <w:webHidden/>
          </w:rPr>
          <w:t>12</w:t>
        </w:r>
        <w:r w:rsidR="00006BE5">
          <w:rPr>
            <w:noProof/>
            <w:webHidden/>
          </w:rPr>
          <w:fldChar w:fldCharType="end"/>
        </w:r>
      </w:hyperlink>
    </w:p>
    <w:p w:rsidR="00006BE5" w:rsidRDefault="006F4E67" w14:paraId="305F7F91" w14:textId="49A18DA5">
      <w:pPr>
        <w:pStyle w:val="Tabladeilustraciones"/>
        <w:tabs>
          <w:tab w:val="right" w:leader="dot" w:pos="9962"/>
        </w:tabs>
        <w:rPr>
          <w:rFonts w:asciiTheme="minorHAnsi" w:hAnsiTheme="minorHAnsi" w:eastAsiaTheme="minorEastAsia"/>
          <w:noProof/>
          <w:lang w:eastAsia="es-CO"/>
        </w:rPr>
      </w:pPr>
      <w:hyperlink w:history="1" w:anchor="_Toc86399982">
        <w:r w:rsidRPr="00B85195" w:rsidR="00006BE5">
          <w:rPr>
            <w:rStyle w:val="Hipervnculo"/>
            <w:noProof/>
          </w:rPr>
          <w:t>Figura 5. Esquema general sistema de información</w:t>
        </w:r>
        <w:r w:rsidR="00006BE5">
          <w:rPr>
            <w:noProof/>
            <w:webHidden/>
          </w:rPr>
          <w:tab/>
        </w:r>
        <w:r w:rsidR="00006BE5">
          <w:rPr>
            <w:noProof/>
            <w:webHidden/>
          </w:rPr>
          <w:fldChar w:fldCharType="begin"/>
        </w:r>
        <w:r w:rsidR="00006BE5">
          <w:rPr>
            <w:noProof/>
            <w:webHidden/>
          </w:rPr>
          <w:instrText xml:space="preserve"> PAGEREF _Toc86399982 \h </w:instrText>
        </w:r>
        <w:r w:rsidR="00006BE5">
          <w:rPr>
            <w:noProof/>
            <w:webHidden/>
          </w:rPr>
        </w:r>
        <w:r w:rsidR="00006BE5">
          <w:rPr>
            <w:noProof/>
            <w:webHidden/>
          </w:rPr>
          <w:fldChar w:fldCharType="separate"/>
        </w:r>
        <w:r w:rsidR="00006BE5">
          <w:rPr>
            <w:noProof/>
            <w:webHidden/>
          </w:rPr>
          <w:t>15</w:t>
        </w:r>
        <w:r w:rsidR="00006BE5">
          <w:rPr>
            <w:noProof/>
            <w:webHidden/>
          </w:rPr>
          <w:fldChar w:fldCharType="end"/>
        </w:r>
      </w:hyperlink>
    </w:p>
    <w:p w:rsidR="00006BE5" w:rsidRDefault="006F4E67" w14:paraId="5AADA6BB" w14:textId="7F4D1A5F">
      <w:pPr>
        <w:pStyle w:val="Tabladeilustraciones"/>
        <w:tabs>
          <w:tab w:val="right" w:leader="dot" w:pos="9962"/>
        </w:tabs>
        <w:rPr>
          <w:rFonts w:asciiTheme="minorHAnsi" w:hAnsiTheme="minorHAnsi" w:eastAsiaTheme="minorEastAsia"/>
          <w:noProof/>
          <w:lang w:eastAsia="es-CO"/>
        </w:rPr>
      </w:pPr>
      <w:hyperlink w:history="1" w:anchor="_Toc86399983">
        <w:r w:rsidRPr="00B85195" w:rsidR="00006BE5">
          <w:rPr>
            <w:rStyle w:val="Hipervnculo"/>
            <w:noProof/>
          </w:rPr>
          <w:t>Figura 6. Ejemplo portal de inicio</w:t>
        </w:r>
        <w:r w:rsidR="00006BE5">
          <w:rPr>
            <w:noProof/>
            <w:webHidden/>
          </w:rPr>
          <w:tab/>
        </w:r>
        <w:r w:rsidR="00006BE5">
          <w:rPr>
            <w:noProof/>
            <w:webHidden/>
          </w:rPr>
          <w:fldChar w:fldCharType="begin"/>
        </w:r>
        <w:r w:rsidR="00006BE5">
          <w:rPr>
            <w:noProof/>
            <w:webHidden/>
          </w:rPr>
          <w:instrText xml:space="preserve"> PAGEREF _Toc86399983 \h </w:instrText>
        </w:r>
        <w:r w:rsidR="00006BE5">
          <w:rPr>
            <w:noProof/>
            <w:webHidden/>
          </w:rPr>
        </w:r>
        <w:r w:rsidR="00006BE5">
          <w:rPr>
            <w:noProof/>
            <w:webHidden/>
          </w:rPr>
          <w:fldChar w:fldCharType="separate"/>
        </w:r>
        <w:r w:rsidR="00006BE5">
          <w:rPr>
            <w:noProof/>
            <w:webHidden/>
          </w:rPr>
          <w:t>16</w:t>
        </w:r>
        <w:r w:rsidR="00006BE5">
          <w:rPr>
            <w:noProof/>
            <w:webHidden/>
          </w:rPr>
          <w:fldChar w:fldCharType="end"/>
        </w:r>
      </w:hyperlink>
    </w:p>
    <w:p w:rsidR="00006BE5" w:rsidRDefault="006F4E67" w14:paraId="52E23198" w14:textId="70917124">
      <w:pPr>
        <w:pStyle w:val="Tabladeilustraciones"/>
        <w:tabs>
          <w:tab w:val="right" w:leader="dot" w:pos="9962"/>
        </w:tabs>
        <w:rPr>
          <w:rFonts w:asciiTheme="minorHAnsi" w:hAnsiTheme="minorHAnsi" w:eastAsiaTheme="minorEastAsia"/>
          <w:noProof/>
          <w:lang w:eastAsia="es-CO"/>
        </w:rPr>
      </w:pPr>
      <w:hyperlink w:history="1" w:anchor="_Toc86399984">
        <w:r w:rsidRPr="00B85195" w:rsidR="00006BE5">
          <w:rPr>
            <w:rStyle w:val="Hipervnculo"/>
            <w:noProof/>
          </w:rPr>
          <w:t>Figura 7. Ejemplo integración información de múltiples observatorios</w:t>
        </w:r>
        <w:r w:rsidR="00006BE5">
          <w:rPr>
            <w:noProof/>
            <w:webHidden/>
          </w:rPr>
          <w:tab/>
        </w:r>
        <w:r w:rsidR="00006BE5">
          <w:rPr>
            <w:noProof/>
            <w:webHidden/>
          </w:rPr>
          <w:fldChar w:fldCharType="begin"/>
        </w:r>
        <w:r w:rsidR="00006BE5">
          <w:rPr>
            <w:noProof/>
            <w:webHidden/>
          </w:rPr>
          <w:instrText xml:space="preserve"> PAGEREF _Toc86399984 \h </w:instrText>
        </w:r>
        <w:r w:rsidR="00006BE5">
          <w:rPr>
            <w:noProof/>
            <w:webHidden/>
          </w:rPr>
        </w:r>
        <w:r w:rsidR="00006BE5">
          <w:rPr>
            <w:noProof/>
            <w:webHidden/>
          </w:rPr>
          <w:fldChar w:fldCharType="separate"/>
        </w:r>
        <w:r w:rsidR="00006BE5">
          <w:rPr>
            <w:noProof/>
            <w:webHidden/>
          </w:rPr>
          <w:t>17</w:t>
        </w:r>
        <w:r w:rsidR="00006BE5">
          <w:rPr>
            <w:noProof/>
            <w:webHidden/>
          </w:rPr>
          <w:fldChar w:fldCharType="end"/>
        </w:r>
      </w:hyperlink>
    </w:p>
    <w:p w:rsidR="00006BE5" w:rsidRDefault="006F4E67" w14:paraId="4A957001" w14:textId="32673B71">
      <w:pPr>
        <w:pStyle w:val="Tabladeilustraciones"/>
        <w:tabs>
          <w:tab w:val="right" w:leader="dot" w:pos="9962"/>
        </w:tabs>
        <w:rPr>
          <w:rFonts w:asciiTheme="minorHAnsi" w:hAnsiTheme="minorHAnsi" w:eastAsiaTheme="minorEastAsia"/>
          <w:noProof/>
          <w:lang w:eastAsia="es-CO"/>
        </w:rPr>
      </w:pPr>
      <w:hyperlink w:history="1" w:anchor="_Toc86399985">
        <w:r w:rsidRPr="00B85195" w:rsidR="00006BE5">
          <w:rPr>
            <w:rStyle w:val="Hipervnculo"/>
            <w:noProof/>
          </w:rPr>
          <w:t>Figura 8. Ejemplo sitio de proyectos e iniciativas</w:t>
        </w:r>
        <w:r w:rsidR="00006BE5">
          <w:rPr>
            <w:noProof/>
            <w:webHidden/>
          </w:rPr>
          <w:tab/>
        </w:r>
        <w:r w:rsidR="00006BE5">
          <w:rPr>
            <w:noProof/>
            <w:webHidden/>
          </w:rPr>
          <w:fldChar w:fldCharType="begin"/>
        </w:r>
        <w:r w:rsidR="00006BE5">
          <w:rPr>
            <w:noProof/>
            <w:webHidden/>
          </w:rPr>
          <w:instrText xml:space="preserve"> PAGEREF _Toc86399985 \h </w:instrText>
        </w:r>
        <w:r w:rsidR="00006BE5">
          <w:rPr>
            <w:noProof/>
            <w:webHidden/>
          </w:rPr>
        </w:r>
        <w:r w:rsidR="00006BE5">
          <w:rPr>
            <w:noProof/>
            <w:webHidden/>
          </w:rPr>
          <w:fldChar w:fldCharType="separate"/>
        </w:r>
        <w:r w:rsidR="00006BE5">
          <w:rPr>
            <w:noProof/>
            <w:webHidden/>
          </w:rPr>
          <w:t>17</w:t>
        </w:r>
        <w:r w:rsidR="00006BE5">
          <w:rPr>
            <w:noProof/>
            <w:webHidden/>
          </w:rPr>
          <w:fldChar w:fldCharType="end"/>
        </w:r>
      </w:hyperlink>
    </w:p>
    <w:p w:rsidR="00006BE5" w:rsidRDefault="006F4E67" w14:paraId="61F6C3C2" w14:textId="07B7E8E9">
      <w:pPr>
        <w:pStyle w:val="Tabladeilustraciones"/>
        <w:tabs>
          <w:tab w:val="right" w:leader="dot" w:pos="9962"/>
        </w:tabs>
        <w:rPr>
          <w:rFonts w:asciiTheme="minorHAnsi" w:hAnsiTheme="minorHAnsi" w:eastAsiaTheme="minorEastAsia"/>
          <w:noProof/>
          <w:lang w:eastAsia="es-CO"/>
        </w:rPr>
      </w:pPr>
      <w:hyperlink w:history="1" w:anchor="_Toc86399986">
        <w:r w:rsidRPr="00B85195" w:rsidR="00006BE5">
          <w:rPr>
            <w:rStyle w:val="Hipervnculo"/>
            <w:noProof/>
          </w:rPr>
          <w:t>Figura 9.Ejemplo sección de publicaciones</w:t>
        </w:r>
        <w:r w:rsidR="00006BE5">
          <w:rPr>
            <w:noProof/>
            <w:webHidden/>
          </w:rPr>
          <w:tab/>
        </w:r>
        <w:r w:rsidR="00006BE5">
          <w:rPr>
            <w:noProof/>
            <w:webHidden/>
          </w:rPr>
          <w:fldChar w:fldCharType="begin"/>
        </w:r>
        <w:r w:rsidR="00006BE5">
          <w:rPr>
            <w:noProof/>
            <w:webHidden/>
          </w:rPr>
          <w:instrText xml:space="preserve"> PAGEREF _Toc86399986 \h </w:instrText>
        </w:r>
        <w:r w:rsidR="00006BE5">
          <w:rPr>
            <w:noProof/>
            <w:webHidden/>
          </w:rPr>
        </w:r>
        <w:r w:rsidR="00006BE5">
          <w:rPr>
            <w:noProof/>
            <w:webHidden/>
          </w:rPr>
          <w:fldChar w:fldCharType="separate"/>
        </w:r>
        <w:r w:rsidR="00006BE5">
          <w:rPr>
            <w:noProof/>
            <w:webHidden/>
          </w:rPr>
          <w:t>18</w:t>
        </w:r>
        <w:r w:rsidR="00006BE5">
          <w:rPr>
            <w:noProof/>
            <w:webHidden/>
          </w:rPr>
          <w:fldChar w:fldCharType="end"/>
        </w:r>
      </w:hyperlink>
    </w:p>
    <w:p w:rsidR="00006BE5" w:rsidRDefault="006F4E67" w14:paraId="52C0CACF" w14:textId="10DCB503">
      <w:pPr>
        <w:pStyle w:val="Tabladeilustraciones"/>
        <w:tabs>
          <w:tab w:val="right" w:leader="dot" w:pos="9962"/>
        </w:tabs>
        <w:rPr>
          <w:rFonts w:asciiTheme="minorHAnsi" w:hAnsiTheme="minorHAnsi" w:eastAsiaTheme="minorEastAsia"/>
          <w:noProof/>
          <w:lang w:eastAsia="es-CO"/>
        </w:rPr>
      </w:pPr>
      <w:hyperlink w:history="1" w:anchor="_Toc86399987">
        <w:r w:rsidRPr="00B85195" w:rsidR="00006BE5">
          <w:rPr>
            <w:rStyle w:val="Hipervnculo"/>
            <w:noProof/>
          </w:rPr>
          <w:t>Figura 10. Ejemplo sección fortalecimiento de capacidades</w:t>
        </w:r>
        <w:r w:rsidR="00006BE5">
          <w:rPr>
            <w:noProof/>
            <w:webHidden/>
          </w:rPr>
          <w:tab/>
        </w:r>
        <w:r w:rsidR="00006BE5">
          <w:rPr>
            <w:noProof/>
            <w:webHidden/>
          </w:rPr>
          <w:fldChar w:fldCharType="begin"/>
        </w:r>
        <w:r w:rsidR="00006BE5">
          <w:rPr>
            <w:noProof/>
            <w:webHidden/>
          </w:rPr>
          <w:instrText xml:space="preserve"> PAGEREF _Toc86399987 \h </w:instrText>
        </w:r>
        <w:r w:rsidR="00006BE5">
          <w:rPr>
            <w:noProof/>
            <w:webHidden/>
          </w:rPr>
        </w:r>
        <w:r w:rsidR="00006BE5">
          <w:rPr>
            <w:noProof/>
            <w:webHidden/>
          </w:rPr>
          <w:fldChar w:fldCharType="separate"/>
        </w:r>
        <w:r w:rsidR="00006BE5">
          <w:rPr>
            <w:noProof/>
            <w:webHidden/>
          </w:rPr>
          <w:t>18</w:t>
        </w:r>
        <w:r w:rsidR="00006BE5">
          <w:rPr>
            <w:noProof/>
            <w:webHidden/>
          </w:rPr>
          <w:fldChar w:fldCharType="end"/>
        </w:r>
      </w:hyperlink>
    </w:p>
    <w:p w:rsidR="00006BE5" w:rsidRDefault="006F4E67" w14:paraId="49313F2A" w14:textId="239B7602">
      <w:pPr>
        <w:pStyle w:val="Tabladeilustraciones"/>
        <w:tabs>
          <w:tab w:val="right" w:leader="dot" w:pos="9962"/>
        </w:tabs>
        <w:rPr>
          <w:rFonts w:asciiTheme="minorHAnsi" w:hAnsiTheme="minorHAnsi" w:eastAsiaTheme="minorEastAsia"/>
          <w:noProof/>
          <w:lang w:eastAsia="es-CO"/>
        </w:rPr>
      </w:pPr>
      <w:hyperlink w:history="1" w:anchor="_Toc86399988">
        <w:r w:rsidRPr="00B85195" w:rsidR="00006BE5">
          <w:rPr>
            <w:rStyle w:val="Hipervnculo"/>
            <w:noProof/>
          </w:rPr>
          <w:t>Figura 11. Ejemplo sección temas inmobiliarios</w:t>
        </w:r>
        <w:r w:rsidR="00006BE5">
          <w:rPr>
            <w:noProof/>
            <w:webHidden/>
          </w:rPr>
          <w:tab/>
        </w:r>
        <w:r w:rsidR="00006BE5">
          <w:rPr>
            <w:noProof/>
            <w:webHidden/>
          </w:rPr>
          <w:fldChar w:fldCharType="begin"/>
        </w:r>
        <w:r w:rsidR="00006BE5">
          <w:rPr>
            <w:noProof/>
            <w:webHidden/>
          </w:rPr>
          <w:instrText xml:space="preserve"> PAGEREF _Toc86399988 \h </w:instrText>
        </w:r>
        <w:r w:rsidR="00006BE5">
          <w:rPr>
            <w:noProof/>
            <w:webHidden/>
          </w:rPr>
        </w:r>
        <w:r w:rsidR="00006BE5">
          <w:rPr>
            <w:noProof/>
            <w:webHidden/>
          </w:rPr>
          <w:fldChar w:fldCharType="separate"/>
        </w:r>
        <w:r w:rsidR="00006BE5">
          <w:rPr>
            <w:noProof/>
            <w:webHidden/>
          </w:rPr>
          <w:t>19</w:t>
        </w:r>
        <w:r w:rsidR="00006BE5">
          <w:rPr>
            <w:noProof/>
            <w:webHidden/>
          </w:rPr>
          <w:fldChar w:fldCharType="end"/>
        </w:r>
      </w:hyperlink>
    </w:p>
    <w:p w:rsidR="00006BE5" w:rsidRDefault="006F4E67" w14:paraId="0151118B" w14:textId="3EFE8837">
      <w:pPr>
        <w:pStyle w:val="Tabladeilustraciones"/>
        <w:tabs>
          <w:tab w:val="right" w:leader="dot" w:pos="9962"/>
        </w:tabs>
        <w:rPr>
          <w:rFonts w:asciiTheme="minorHAnsi" w:hAnsiTheme="minorHAnsi" w:eastAsiaTheme="minorEastAsia"/>
          <w:noProof/>
          <w:lang w:eastAsia="es-CO"/>
        </w:rPr>
      </w:pPr>
      <w:hyperlink w:history="1" w:anchor="_Toc86399989">
        <w:r w:rsidRPr="00B85195" w:rsidR="00006BE5">
          <w:rPr>
            <w:rStyle w:val="Hipervnculo"/>
            <w:noProof/>
          </w:rPr>
          <w:t>Figura 12. Ejemplo sección indicadores inmobiliarios</w:t>
        </w:r>
        <w:r w:rsidR="00006BE5">
          <w:rPr>
            <w:noProof/>
            <w:webHidden/>
          </w:rPr>
          <w:tab/>
        </w:r>
        <w:r w:rsidR="00006BE5">
          <w:rPr>
            <w:noProof/>
            <w:webHidden/>
          </w:rPr>
          <w:fldChar w:fldCharType="begin"/>
        </w:r>
        <w:r w:rsidR="00006BE5">
          <w:rPr>
            <w:noProof/>
            <w:webHidden/>
          </w:rPr>
          <w:instrText xml:space="preserve"> PAGEREF _Toc86399989 \h </w:instrText>
        </w:r>
        <w:r w:rsidR="00006BE5">
          <w:rPr>
            <w:noProof/>
            <w:webHidden/>
          </w:rPr>
        </w:r>
        <w:r w:rsidR="00006BE5">
          <w:rPr>
            <w:noProof/>
            <w:webHidden/>
          </w:rPr>
          <w:fldChar w:fldCharType="separate"/>
        </w:r>
        <w:r w:rsidR="00006BE5">
          <w:rPr>
            <w:noProof/>
            <w:webHidden/>
          </w:rPr>
          <w:t>19</w:t>
        </w:r>
        <w:r w:rsidR="00006BE5">
          <w:rPr>
            <w:noProof/>
            <w:webHidden/>
          </w:rPr>
          <w:fldChar w:fldCharType="end"/>
        </w:r>
      </w:hyperlink>
    </w:p>
    <w:p w:rsidR="00006BE5" w:rsidRDefault="006F4E67" w14:paraId="1E1AA876" w14:textId="0226371B">
      <w:pPr>
        <w:pStyle w:val="Tabladeilustraciones"/>
        <w:tabs>
          <w:tab w:val="right" w:leader="dot" w:pos="9962"/>
        </w:tabs>
        <w:rPr>
          <w:rFonts w:asciiTheme="minorHAnsi" w:hAnsiTheme="minorHAnsi" w:eastAsiaTheme="minorEastAsia"/>
          <w:noProof/>
          <w:lang w:eastAsia="es-CO"/>
        </w:rPr>
      </w:pPr>
      <w:hyperlink w:history="1" w:anchor="_Toc86399990">
        <w:r w:rsidRPr="00B85195" w:rsidR="00006BE5">
          <w:rPr>
            <w:rStyle w:val="Hipervnculo"/>
            <w:noProof/>
          </w:rPr>
          <w:t>Figura 13. Ejemplo pestañas de indicadores según tema</w:t>
        </w:r>
        <w:r w:rsidR="00006BE5">
          <w:rPr>
            <w:noProof/>
            <w:webHidden/>
          </w:rPr>
          <w:tab/>
        </w:r>
        <w:r w:rsidR="00006BE5">
          <w:rPr>
            <w:noProof/>
            <w:webHidden/>
          </w:rPr>
          <w:fldChar w:fldCharType="begin"/>
        </w:r>
        <w:r w:rsidR="00006BE5">
          <w:rPr>
            <w:noProof/>
            <w:webHidden/>
          </w:rPr>
          <w:instrText xml:space="preserve"> PAGEREF _Toc86399990 \h </w:instrText>
        </w:r>
        <w:r w:rsidR="00006BE5">
          <w:rPr>
            <w:noProof/>
            <w:webHidden/>
          </w:rPr>
        </w:r>
        <w:r w:rsidR="00006BE5">
          <w:rPr>
            <w:noProof/>
            <w:webHidden/>
          </w:rPr>
          <w:fldChar w:fldCharType="separate"/>
        </w:r>
        <w:r w:rsidR="00006BE5">
          <w:rPr>
            <w:noProof/>
            <w:webHidden/>
          </w:rPr>
          <w:t>20</w:t>
        </w:r>
        <w:r w:rsidR="00006BE5">
          <w:rPr>
            <w:noProof/>
            <w:webHidden/>
          </w:rPr>
          <w:fldChar w:fldCharType="end"/>
        </w:r>
      </w:hyperlink>
    </w:p>
    <w:p w:rsidR="00006BE5" w:rsidRDefault="006F4E67" w14:paraId="7FBD7BB9" w14:textId="5DC3B684">
      <w:pPr>
        <w:pStyle w:val="Tabladeilustraciones"/>
        <w:tabs>
          <w:tab w:val="right" w:leader="dot" w:pos="9962"/>
        </w:tabs>
        <w:rPr>
          <w:rFonts w:asciiTheme="minorHAnsi" w:hAnsiTheme="minorHAnsi" w:eastAsiaTheme="minorEastAsia"/>
          <w:noProof/>
          <w:lang w:eastAsia="es-CO"/>
        </w:rPr>
      </w:pPr>
      <w:hyperlink w:history="1" w:anchor="_Toc86399991">
        <w:r w:rsidRPr="00B85195" w:rsidR="00006BE5">
          <w:rPr>
            <w:rStyle w:val="Hipervnculo"/>
            <w:noProof/>
          </w:rPr>
          <w:t>Figura 14. Ejemplo recursos inmobiliarios</w:t>
        </w:r>
        <w:r w:rsidR="00006BE5">
          <w:rPr>
            <w:noProof/>
            <w:webHidden/>
          </w:rPr>
          <w:tab/>
        </w:r>
        <w:r w:rsidR="00006BE5">
          <w:rPr>
            <w:noProof/>
            <w:webHidden/>
          </w:rPr>
          <w:fldChar w:fldCharType="begin"/>
        </w:r>
        <w:r w:rsidR="00006BE5">
          <w:rPr>
            <w:noProof/>
            <w:webHidden/>
          </w:rPr>
          <w:instrText xml:space="preserve"> PAGEREF _Toc86399991 \h </w:instrText>
        </w:r>
        <w:r w:rsidR="00006BE5">
          <w:rPr>
            <w:noProof/>
            <w:webHidden/>
          </w:rPr>
        </w:r>
        <w:r w:rsidR="00006BE5">
          <w:rPr>
            <w:noProof/>
            <w:webHidden/>
          </w:rPr>
          <w:fldChar w:fldCharType="separate"/>
        </w:r>
        <w:r w:rsidR="00006BE5">
          <w:rPr>
            <w:noProof/>
            <w:webHidden/>
          </w:rPr>
          <w:t>20</w:t>
        </w:r>
        <w:r w:rsidR="00006BE5">
          <w:rPr>
            <w:noProof/>
            <w:webHidden/>
          </w:rPr>
          <w:fldChar w:fldCharType="end"/>
        </w:r>
      </w:hyperlink>
    </w:p>
    <w:p w:rsidR="00006BE5" w:rsidRDefault="006F4E67" w14:paraId="23407124" w14:textId="4CDE203D">
      <w:pPr>
        <w:pStyle w:val="Tabladeilustraciones"/>
        <w:tabs>
          <w:tab w:val="right" w:leader="dot" w:pos="9962"/>
        </w:tabs>
        <w:rPr>
          <w:rFonts w:asciiTheme="minorHAnsi" w:hAnsiTheme="minorHAnsi" w:eastAsiaTheme="minorEastAsia"/>
          <w:noProof/>
          <w:lang w:eastAsia="es-CO"/>
        </w:rPr>
      </w:pPr>
      <w:hyperlink w:history="1" w:anchor="_Toc86399992">
        <w:r w:rsidRPr="00B85195" w:rsidR="00006BE5">
          <w:rPr>
            <w:rStyle w:val="Hipervnculo"/>
            <w:noProof/>
          </w:rPr>
          <w:t>Figura 15. Esquema general gestión de la información</w:t>
        </w:r>
        <w:r w:rsidR="00006BE5">
          <w:rPr>
            <w:noProof/>
            <w:webHidden/>
          </w:rPr>
          <w:tab/>
        </w:r>
        <w:r w:rsidR="00006BE5">
          <w:rPr>
            <w:noProof/>
            <w:webHidden/>
          </w:rPr>
          <w:fldChar w:fldCharType="begin"/>
        </w:r>
        <w:r w:rsidR="00006BE5">
          <w:rPr>
            <w:noProof/>
            <w:webHidden/>
          </w:rPr>
          <w:instrText xml:space="preserve"> PAGEREF _Toc86399992 \h </w:instrText>
        </w:r>
        <w:r w:rsidR="00006BE5">
          <w:rPr>
            <w:noProof/>
            <w:webHidden/>
          </w:rPr>
        </w:r>
        <w:r w:rsidR="00006BE5">
          <w:rPr>
            <w:noProof/>
            <w:webHidden/>
          </w:rPr>
          <w:fldChar w:fldCharType="separate"/>
        </w:r>
        <w:r w:rsidR="00006BE5">
          <w:rPr>
            <w:noProof/>
            <w:webHidden/>
          </w:rPr>
          <w:t>21</w:t>
        </w:r>
        <w:r w:rsidR="00006BE5">
          <w:rPr>
            <w:noProof/>
            <w:webHidden/>
          </w:rPr>
          <w:fldChar w:fldCharType="end"/>
        </w:r>
      </w:hyperlink>
    </w:p>
    <w:p w:rsidR="00B24953" w:rsidRDefault="00B24953" w14:paraId="3B63B862" w14:textId="22256AE6">
      <w:pPr>
        <w:spacing w:before="0" w:after="160"/>
        <w:jc w:val="left"/>
        <w:rPr>
          <w:rFonts w:cs="Arial"/>
        </w:rPr>
      </w:pPr>
      <w:r>
        <w:rPr>
          <w:rFonts w:cs="Arial"/>
        </w:rPr>
        <w:fldChar w:fldCharType="end"/>
      </w:r>
    </w:p>
    <w:p w:rsidR="00B24953" w:rsidP="00B24953" w:rsidRDefault="00B24953" w14:paraId="1082C370" w14:textId="07882B6D">
      <w:pPr>
        <w:pStyle w:val="Ttulo1"/>
      </w:pPr>
      <w:bookmarkStart w:name="_Toc86399953" w:id="1"/>
      <w:r>
        <w:t>Índice de tablas</w:t>
      </w:r>
      <w:bookmarkEnd w:id="1"/>
    </w:p>
    <w:p w:rsidR="00006BE5" w:rsidRDefault="00B24953" w14:paraId="4E4B6B3C" w14:textId="6FBF42CB">
      <w:pPr>
        <w:pStyle w:val="Tabladeilustraciones"/>
        <w:tabs>
          <w:tab w:val="right" w:leader="dot" w:pos="9962"/>
        </w:tabs>
        <w:rPr>
          <w:rFonts w:asciiTheme="minorHAnsi" w:hAnsiTheme="minorHAnsi" w:eastAsiaTheme="minorEastAsia"/>
          <w:noProof/>
          <w:lang w:eastAsia="es-CO"/>
        </w:rPr>
      </w:pPr>
      <w:r>
        <w:fldChar w:fldCharType="begin"/>
      </w:r>
      <w:r>
        <w:instrText xml:space="preserve"> TOC \h \z \c "Tabla" </w:instrText>
      </w:r>
      <w:r>
        <w:fldChar w:fldCharType="separate"/>
      </w:r>
      <w:hyperlink w:history="1" w:anchor="_Toc86399993">
        <w:r w:rsidRPr="003A3E9D" w:rsidR="00006BE5">
          <w:rPr>
            <w:rStyle w:val="Hipervnculo"/>
            <w:noProof/>
          </w:rPr>
          <w:t>Tabla 1. Funciones del Observatorio Inmobiliario Catastral</w:t>
        </w:r>
        <w:r w:rsidR="00006BE5">
          <w:rPr>
            <w:noProof/>
            <w:webHidden/>
          </w:rPr>
          <w:tab/>
        </w:r>
        <w:r w:rsidR="00006BE5">
          <w:rPr>
            <w:noProof/>
            <w:webHidden/>
          </w:rPr>
          <w:fldChar w:fldCharType="begin"/>
        </w:r>
        <w:r w:rsidR="00006BE5">
          <w:rPr>
            <w:noProof/>
            <w:webHidden/>
          </w:rPr>
          <w:instrText xml:space="preserve"> PAGEREF _Toc86399993 \h </w:instrText>
        </w:r>
        <w:r w:rsidR="00006BE5">
          <w:rPr>
            <w:noProof/>
            <w:webHidden/>
          </w:rPr>
        </w:r>
        <w:r w:rsidR="00006BE5">
          <w:rPr>
            <w:noProof/>
            <w:webHidden/>
          </w:rPr>
          <w:fldChar w:fldCharType="separate"/>
        </w:r>
        <w:r w:rsidR="00006BE5">
          <w:rPr>
            <w:noProof/>
            <w:webHidden/>
          </w:rPr>
          <w:t>6</w:t>
        </w:r>
        <w:r w:rsidR="00006BE5">
          <w:rPr>
            <w:noProof/>
            <w:webHidden/>
          </w:rPr>
          <w:fldChar w:fldCharType="end"/>
        </w:r>
      </w:hyperlink>
    </w:p>
    <w:p w:rsidR="00006BE5" w:rsidRDefault="006F4E67" w14:paraId="3E5DB24A" w14:textId="6C9657F2">
      <w:pPr>
        <w:pStyle w:val="Tabladeilustraciones"/>
        <w:tabs>
          <w:tab w:val="right" w:leader="dot" w:pos="9962"/>
        </w:tabs>
        <w:rPr>
          <w:rFonts w:asciiTheme="minorHAnsi" w:hAnsiTheme="minorHAnsi" w:eastAsiaTheme="minorEastAsia"/>
          <w:noProof/>
          <w:lang w:eastAsia="es-CO"/>
        </w:rPr>
      </w:pPr>
      <w:hyperlink w:history="1" w:anchor="_Toc86399994">
        <w:r w:rsidRPr="003A3E9D" w:rsidR="00006BE5">
          <w:rPr>
            <w:rStyle w:val="Hipervnculo"/>
            <w:noProof/>
          </w:rPr>
          <w:t>Tabla 2. Descripción ámbitos modelo de gobierno de datos</w:t>
        </w:r>
        <w:r w:rsidR="00006BE5">
          <w:rPr>
            <w:noProof/>
            <w:webHidden/>
          </w:rPr>
          <w:tab/>
        </w:r>
        <w:r w:rsidR="00006BE5">
          <w:rPr>
            <w:noProof/>
            <w:webHidden/>
          </w:rPr>
          <w:fldChar w:fldCharType="begin"/>
        </w:r>
        <w:r w:rsidR="00006BE5">
          <w:rPr>
            <w:noProof/>
            <w:webHidden/>
          </w:rPr>
          <w:instrText xml:space="preserve"> PAGEREF _Toc86399994 \h </w:instrText>
        </w:r>
        <w:r w:rsidR="00006BE5">
          <w:rPr>
            <w:noProof/>
            <w:webHidden/>
          </w:rPr>
        </w:r>
        <w:r w:rsidR="00006BE5">
          <w:rPr>
            <w:noProof/>
            <w:webHidden/>
          </w:rPr>
          <w:fldChar w:fldCharType="separate"/>
        </w:r>
        <w:r w:rsidR="00006BE5">
          <w:rPr>
            <w:noProof/>
            <w:webHidden/>
          </w:rPr>
          <w:t>13</w:t>
        </w:r>
        <w:r w:rsidR="00006BE5">
          <w:rPr>
            <w:noProof/>
            <w:webHidden/>
          </w:rPr>
          <w:fldChar w:fldCharType="end"/>
        </w:r>
      </w:hyperlink>
    </w:p>
    <w:p w:rsidR="00006BE5" w:rsidRDefault="006F4E67" w14:paraId="2B8DA464" w14:textId="7B60A2DE">
      <w:pPr>
        <w:pStyle w:val="Tabladeilustraciones"/>
        <w:tabs>
          <w:tab w:val="right" w:leader="dot" w:pos="9962"/>
        </w:tabs>
        <w:rPr>
          <w:rFonts w:asciiTheme="minorHAnsi" w:hAnsiTheme="minorHAnsi" w:eastAsiaTheme="minorEastAsia"/>
          <w:noProof/>
          <w:lang w:eastAsia="es-CO"/>
        </w:rPr>
      </w:pPr>
      <w:hyperlink w:history="1" w:anchor="_Toc86399995">
        <w:r w:rsidRPr="003A3E9D" w:rsidR="00006BE5">
          <w:rPr>
            <w:rStyle w:val="Hipervnculo"/>
            <w:noProof/>
          </w:rPr>
          <w:t>Tabla 3. Temáticas de información</w:t>
        </w:r>
        <w:r w:rsidR="00006BE5">
          <w:rPr>
            <w:noProof/>
            <w:webHidden/>
          </w:rPr>
          <w:tab/>
        </w:r>
        <w:r w:rsidR="00006BE5">
          <w:rPr>
            <w:noProof/>
            <w:webHidden/>
          </w:rPr>
          <w:fldChar w:fldCharType="begin"/>
        </w:r>
        <w:r w:rsidR="00006BE5">
          <w:rPr>
            <w:noProof/>
            <w:webHidden/>
          </w:rPr>
          <w:instrText xml:space="preserve"> PAGEREF _Toc86399995 \h </w:instrText>
        </w:r>
        <w:r w:rsidR="00006BE5">
          <w:rPr>
            <w:noProof/>
            <w:webHidden/>
          </w:rPr>
        </w:r>
        <w:r w:rsidR="00006BE5">
          <w:rPr>
            <w:noProof/>
            <w:webHidden/>
          </w:rPr>
          <w:fldChar w:fldCharType="separate"/>
        </w:r>
        <w:r w:rsidR="00006BE5">
          <w:rPr>
            <w:noProof/>
            <w:webHidden/>
          </w:rPr>
          <w:t>14</w:t>
        </w:r>
        <w:r w:rsidR="00006BE5">
          <w:rPr>
            <w:noProof/>
            <w:webHidden/>
          </w:rPr>
          <w:fldChar w:fldCharType="end"/>
        </w:r>
      </w:hyperlink>
    </w:p>
    <w:p w:rsidR="00006BE5" w:rsidRDefault="006F4E67" w14:paraId="73E84C31" w14:textId="7F2BF705">
      <w:pPr>
        <w:pStyle w:val="Tabladeilustraciones"/>
        <w:tabs>
          <w:tab w:val="right" w:leader="dot" w:pos="9962"/>
        </w:tabs>
        <w:rPr>
          <w:rFonts w:asciiTheme="minorHAnsi" w:hAnsiTheme="minorHAnsi" w:eastAsiaTheme="minorEastAsia"/>
          <w:noProof/>
          <w:lang w:eastAsia="es-CO"/>
        </w:rPr>
      </w:pPr>
      <w:hyperlink w:history="1" w:anchor="_Toc86399996">
        <w:r w:rsidRPr="003A3E9D" w:rsidR="00006BE5">
          <w:rPr>
            <w:rStyle w:val="Hipervnculo"/>
            <w:noProof/>
          </w:rPr>
          <w:t>Tabla 4. Mapa general de procesos OIC</w:t>
        </w:r>
        <w:r w:rsidR="00006BE5">
          <w:rPr>
            <w:noProof/>
            <w:webHidden/>
          </w:rPr>
          <w:tab/>
        </w:r>
        <w:r w:rsidR="00006BE5">
          <w:rPr>
            <w:noProof/>
            <w:webHidden/>
          </w:rPr>
          <w:fldChar w:fldCharType="begin"/>
        </w:r>
        <w:r w:rsidR="00006BE5">
          <w:rPr>
            <w:noProof/>
            <w:webHidden/>
          </w:rPr>
          <w:instrText xml:space="preserve"> PAGEREF _Toc86399996 \h </w:instrText>
        </w:r>
        <w:r w:rsidR="00006BE5">
          <w:rPr>
            <w:noProof/>
            <w:webHidden/>
          </w:rPr>
        </w:r>
        <w:r w:rsidR="00006BE5">
          <w:rPr>
            <w:noProof/>
            <w:webHidden/>
          </w:rPr>
          <w:fldChar w:fldCharType="separate"/>
        </w:r>
        <w:r w:rsidR="00006BE5">
          <w:rPr>
            <w:noProof/>
            <w:webHidden/>
          </w:rPr>
          <w:t>22</w:t>
        </w:r>
        <w:r w:rsidR="00006BE5">
          <w:rPr>
            <w:noProof/>
            <w:webHidden/>
          </w:rPr>
          <w:fldChar w:fldCharType="end"/>
        </w:r>
      </w:hyperlink>
    </w:p>
    <w:p w:rsidR="00006BE5" w:rsidRDefault="006F4E67" w14:paraId="31BFF906" w14:textId="12818EDE">
      <w:pPr>
        <w:pStyle w:val="Tabladeilustraciones"/>
        <w:tabs>
          <w:tab w:val="right" w:leader="dot" w:pos="9962"/>
        </w:tabs>
        <w:rPr>
          <w:rFonts w:asciiTheme="minorHAnsi" w:hAnsiTheme="minorHAnsi" w:eastAsiaTheme="minorEastAsia"/>
          <w:noProof/>
          <w:lang w:eastAsia="es-CO"/>
        </w:rPr>
      </w:pPr>
      <w:hyperlink w:history="1" w:anchor="_Toc86399997">
        <w:r w:rsidRPr="003A3E9D" w:rsidR="00006BE5">
          <w:rPr>
            <w:rStyle w:val="Hipervnculo"/>
            <w:noProof/>
          </w:rPr>
          <w:t>Tabla 5. Productos OIC por categoría</w:t>
        </w:r>
        <w:r w:rsidR="00006BE5">
          <w:rPr>
            <w:noProof/>
            <w:webHidden/>
          </w:rPr>
          <w:tab/>
        </w:r>
        <w:r w:rsidR="00006BE5">
          <w:rPr>
            <w:noProof/>
            <w:webHidden/>
          </w:rPr>
          <w:fldChar w:fldCharType="begin"/>
        </w:r>
        <w:r w:rsidR="00006BE5">
          <w:rPr>
            <w:noProof/>
            <w:webHidden/>
          </w:rPr>
          <w:instrText xml:space="preserve"> PAGEREF _Toc86399997 \h </w:instrText>
        </w:r>
        <w:r w:rsidR="00006BE5">
          <w:rPr>
            <w:noProof/>
            <w:webHidden/>
          </w:rPr>
        </w:r>
        <w:r w:rsidR="00006BE5">
          <w:rPr>
            <w:noProof/>
            <w:webHidden/>
          </w:rPr>
          <w:fldChar w:fldCharType="separate"/>
        </w:r>
        <w:r w:rsidR="00006BE5">
          <w:rPr>
            <w:noProof/>
            <w:webHidden/>
          </w:rPr>
          <w:t>25</w:t>
        </w:r>
        <w:r w:rsidR="00006BE5">
          <w:rPr>
            <w:noProof/>
            <w:webHidden/>
          </w:rPr>
          <w:fldChar w:fldCharType="end"/>
        </w:r>
      </w:hyperlink>
    </w:p>
    <w:p w:rsidR="00006BE5" w:rsidRDefault="006F4E67" w14:paraId="2CC13386" w14:textId="7EC89153">
      <w:pPr>
        <w:pStyle w:val="Tabladeilustraciones"/>
        <w:tabs>
          <w:tab w:val="right" w:leader="dot" w:pos="9962"/>
        </w:tabs>
        <w:rPr>
          <w:rFonts w:asciiTheme="minorHAnsi" w:hAnsiTheme="minorHAnsi" w:eastAsiaTheme="minorEastAsia"/>
          <w:noProof/>
          <w:lang w:eastAsia="es-CO"/>
        </w:rPr>
      </w:pPr>
      <w:hyperlink w:history="1" w:anchor="_Toc86399998">
        <w:r w:rsidRPr="003A3E9D" w:rsidR="00006BE5">
          <w:rPr>
            <w:rStyle w:val="Hipervnculo"/>
            <w:noProof/>
          </w:rPr>
          <w:t>Tabla 6. Iniciativas OIC</w:t>
        </w:r>
        <w:r w:rsidR="00006BE5">
          <w:rPr>
            <w:noProof/>
            <w:webHidden/>
          </w:rPr>
          <w:tab/>
        </w:r>
        <w:r w:rsidR="00006BE5">
          <w:rPr>
            <w:noProof/>
            <w:webHidden/>
          </w:rPr>
          <w:fldChar w:fldCharType="begin"/>
        </w:r>
        <w:r w:rsidR="00006BE5">
          <w:rPr>
            <w:noProof/>
            <w:webHidden/>
          </w:rPr>
          <w:instrText xml:space="preserve"> PAGEREF _Toc86399998 \h </w:instrText>
        </w:r>
        <w:r w:rsidR="00006BE5">
          <w:rPr>
            <w:noProof/>
            <w:webHidden/>
          </w:rPr>
        </w:r>
        <w:r w:rsidR="00006BE5">
          <w:rPr>
            <w:noProof/>
            <w:webHidden/>
          </w:rPr>
          <w:fldChar w:fldCharType="separate"/>
        </w:r>
        <w:r w:rsidR="00006BE5">
          <w:rPr>
            <w:noProof/>
            <w:webHidden/>
          </w:rPr>
          <w:t>26</w:t>
        </w:r>
        <w:r w:rsidR="00006BE5">
          <w:rPr>
            <w:noProof/>
            <w:webHidden/>
          </w:rPr>
          <w:fldChar w:fldCharType="end"/>
        </w:r>
      </w:hyperlink>
    </w:p>
    <w:p w:rsidR="00B24953" w:rsidP="00B24953" w:rsidRDefault="00B24953" w14:paraId="325F2CA7" w14:textId="2B14EF3C">
      <w:pPr>
        <w:rPr>
          <w:rFonts w:cs="Arial" w:eastAsiaTheme="majorEastAsia"/>
          <w:color w:val="2F5496" w:themeColor="accent1" w:themeShade="BF"/>
          <w:sz w:val="32"/>
          <w:szCs w:val="32"/>
        </w:rPr>
      </w:pPr>
      <w:r>
        <w:fldChar w:fldCharType="end"/>
      </w:r>
      <w:r>
        <w:rPr>
          <w:rFonts w:cs="Arial"/>
        </w:rPr>
        <w:br w:type="page"/>
      </w:r>
    </w:p>
    <w:p w:rsidR="000546A9" w:rsidP="000546A9" w:rsidRDefault="000546A9" w14:paraId="0F7534B3" w14:textId="238E7DD0">
      <w:pPr>
        <w:pStyle w:val="Ttulo1"/>
        <w:rPr>
          <w:rFonts w:cs="Arial"/>
        </w:rPr>
      </w:pPr>
      <w:bookmarkStart w:name="_Toc86399954" w:id="2"/>
      <w:r w:rsidRPr="00BE1FB7">
        <w:rPr>
          <w:rFonts w:cs="Arial"/>
        </w:rPr>
        <w:lastRenderedPageBreak/>
        <w:t>Contexto normativo</w:t>
      </w:r>
      <w:bookmarkEnd w:id="2"/>
    </w:p>
    <w:p w:rsidR="004E15D7" w:rsidP="000E58C4" w:rsidRDefault="00E70757" w14:paraId="256C3A4B" w14:textId="332FC10B">
      <w:r>
        <w:t>A nivel general se presenta el contexto normativo relacionado con la gestión y habilitación catastral, la incorporación de un enfoque multipropósito catastral y el establecimiento del Observatorio Inmobiliario Catastral del Instituto Geográfico Agustín Codazzi como máxima autoridad catastral nacional.</w:t>
      </w:r>
    </w:p>
    <w:p w:rsidR="00F33A33" w:rsidP="000E58C4" w:rsidRDefault="00B06759" w14:paraId="7F99AF1D" w14:textId="77777777">
      <w:r>
        <w:t xml:space="preserve">Con relación al Plan de Desarrollo 2018-2022 “Pacto por Colombia, Pacto por la Equidad”, </w:t>
      </w:r>
      <w:r w:rsidR="00A05A66">
        <w:t xml:space="preserve">se presenta el “Pacto por la Descentralización: conectar territorios, gobiernos y poblaciones” el cual incluye </w:t>
      </w:r>
      <w:r w:rsidR="00325095">
        <w:t xml:space="preserve">como estrategia la habilitación catastral a subniveles nacionales. </w:t>
      </w:r>
    </w:p>
    <w:p w:rsidR="00B06759" w:rsidP="000E58C4" w:rsidRDefault="00325095" w14:paraId="1E548852" w14:textId="5C2D9BFA">
      <w:r>
        <w:t xml:space="preserve">Se menciona que solo el 20% del país se encuentra actualizado a nivel catastral </w:t>
      </w:r>
      <w:sdt>
        <w:sdtPr>
          <w:id w:val="-941530044"/>
          <w:citation/>
        </w:sdtPr>
        <w:sdtEndPr/>
        <w:sdtContent>
          <w:r>
            <w:fldChar w:fldCharType="begin"/>
          </w:r>
          <w:r>
            <w:instrText xml:space="preserve"> CITATION Pla \l 9226 </w:instrText>
          </w:r>
          <w:r>
            <w:fldChar w:fldCharType="separate"/>
          </w:r>
          <w:r>
            <w:rPr>
              <w:noProof/>
            </w:rPr>
            <w:t>(DNP, 2019)</w:t>
          </w:r>
          <w:r>
            <w:fldChar w:fldCharType="end"/>
          </w:r>
        </w:sdtContent>
      </w:sdt>
      <w:r>
        <w:t>. Como meta asociada a esta estrategia, se plantea el aumento del área geográfica con catastro actualizado de 5,6% al 60%.</w:t>
      </w:r>
      <w:r w:rsidR="00F33A33">
        <w:t xml:space="preserve"> Adicionalmente se </w:t>
      </w:r>
      <w:r w:rsidR="00B06759">
        <w:t>establece que el servicio de gestión catastral como un servicio público</w:t>
      </w:r>
      <w:r w:rsidR="00F33A33">
        <w:t>.</w:t>
      </w:r>
    </w:p>
    <w:p w:rsidR="00F33A33" w:rsidP="000E58C4" w:rsidRDefault="000357B1" w14:paraId="5CC5A235" w14:textId="6555F650">
      <w:r>
        <w:t>Respecto a la definición de la estrategia para la implementación del catastro multipropósito en Colombia, esta se define en el documento CONPES</w:t>
      </w:r>
      <w:r>
        <w:rPr>
          <w:rStyle w:val="Refdenotaalpie"/>
        </w:rPr>
        <w:footnoteReference w:id="1"/>
      </w:r>
      <w:r>
        <w:t xml:space="preserve"> 3958 de 2019. La política trazada en este </w:t>
      </w:r>
      <w:r w:rsidR="003E69F6">
        <w:t>documento</w:t>
      </w:r>
      <w:r>
        <w:t xml:space="preserve"> busca responder a problemáticas estructurales </w:t>
      </w:r>
      <w:r w:rsidR="003E69F6">
        <w:t xml:space="preserve">relacionadas con la gestión catastral </w:t>
      </w:r>
      <w:r>
        <w:t xml:space="preserve">con el </w:t>
      </w:r>
      <w:r w:rsidR="003E69F6">
        <w:t>objetivo</w:t>
      </w:r>
      <w:r>
        <w:t xml:space="preserve"> de consolidar un catastro con enfoque multipropósito ajustado a los </w:t>
      </w:r>
      <w:r w:rsidR="003E69F6">
        <w:t>nuevos desarrollos</w:t>
      </w:r>
      <w:r>
        <w:t xml:space="preserve"> en </w:t>
      </w:r>
      <w:r w:rsidR="003E69F6">
        <w:t>términos</w:t>
      </w:r>
      <w:r>
        <w:t xml:space="preserve"> tecnológicos</w:t>
      </w:r>
      <w:r w:rsidR="003E69F6">
        <w:t>. Así mismo, se busca abordar limitaciones contribuyendo a una mayor apertura para el uso de información catastral que trascienda a su tradicional uso estrictamente para efectos fiscales.</w:t>
      </w:r>
    </w:p>
    <w:p w:rsidR="003C69F7" w:rsidP="000E58C4" w:rsidRDefault="003C69F7" w14:paraId="2DD740E4" w14:textId="362E865D">
      <w:r>
        <w:t xml:space="preserve">Dentro del documento CONPES se establecen tres condiciones necesarias para la implantación de la política de catastro multipropósito </w:t>
      </w:r>
      <w:sdt>
        <w:sdtPr>
          <w:id w:val="1469397902"/>
          <w:citation/>
        </w:sdtPr>
        <w:sdtEndPr/>
        <w:sdtContent>
          <w:r>
            <w:fldChar w:fldCharType="begin"/>
          </w:r>
          <w:r>
            <w:instrText xml:space="preserve"> CITATION DNP19 \l 9226 </w:instrText>
          </w:r>
          <w:r>
            <w:fldChar w:fldCharType="separate"/>
          </w:r>
          <w:r>
            <w:rPr>
              <w:noProof/>
            </w:rPr>
            <w:t>(DNP, 2019)</w:t>
          </w:r>
          <w:r>
            <w:fldChar w:fldCharType="end"/>
          </w:r>
        </w:sdtContent>
      </w:sdt>
      <w:r>
        <w:t>:</w:t>
      </w:r>
    </w:p>
    <w:p w:rsidR="003C69F7" w:rsidP="003C69F7" w:rsidRDefault="003C69F7" w14:paraId="31E56C89" w14:textId="2E584A36">
      <w:pPr>
        <w:pStyle w:val="Prrafodelista"/>
        <w:numPr>
          <w:ilvl w:val="0"/>
          <w:numId w:val="3"/>
        </w:numPr>
      </w:pPr>
      <w:r w:rsidRPr="003C69F7">
        <w:t>Gestión, conservación y mantenimiento permanente de la información y promoción de su uso público</w:t>
      </w:r>
      <w:r w:rsidR="00921CD9">
        <w:t>.</w:t>
      </w:r>
    </w:p>
    <w:p w:rsidR="003C69F7" w:rsidP="003C69F7" w:rsidRDefault="003C69F7" w14:paraId="1896987A" w14:textId="0C23CFCA">
      <w:pPr>
        <w:pStyle w:val="Prrafodelista"/>
        <w:numPr>
          <w:ilvl w:val="0"/>
          <w:numId w:val="3"/>
        </w:numPr>
      </w:pPr>
      <w:r w:rsidRPr="003C69F7">
        <w:t>Definición de un estándar metodológico que permita aumentar progresivamente la interoperabilidad de los sistemas de información y de los datos con base en los predios</w:t>
      </w:r>
      <w:r w:rsidR="00921CD9">
        <w:t>.</w:t>
      </w:r>
    </w:p>
    <w:p w:rsidR="003C69F7" w:rsidP="003C69F7" w:rsidRDefault="003C69F7" w14:paraId="27D2F670" w14:textId="54E72783">
      <w:pPr>
        <w:pStyle w:val="Prrafodelista"/>
        <w:numPr>
          <w:ilvl w:val="0"/>
          <w:numId w:val="3"/>
        </w:numPr>
      </w:pPr>
      <w:r w:rsidRPr="003C69F7">
        <w:t>Definición de un modelo institucional participativo y descentralizado que permita mayor cobertura, eficacia, actualización de la información y mejor calidad de los procesos administrativos del catastro</w:t>
      </w:r>
      <w:r w:rsidR="00921CD9">
        <w:t>.</w:t>
      </w:r>
    </w:p>
    <w:p w:rsidR="00921CD9" w:rsidP="00921CD9" w:rsidRDefault="00921CD9" w14:paraId="34AF8667" w14:textId="4E25B28F">
      <w:r>
        <w:t xml:space="preserve">Como parte del ejercicio de planeación de la implementación de la estrategia catastro multipropósito, en la </w:t>
      </w:r>
      <w:r w:rsidR="00BB777D">
        <w:fldChar w:fldCharType="begin"/>
      </w:r>
      <w:r w:rsidR="00BB777D">
        <w:instrText xml:space="preserve"> REF _Ref80270196 \h </w:instrText>
      </w:r>
      <w:r w:rsidR="00BB777D">
        <w:fldChar w:fldCharType="separate"/>
      </w:r>
      <w:r w:rsidRPr="00921CD9" w:rsidR="00BB777D">
        <w:rPr>
          <w:i/>
          <w:iCs/>
        </w:rPr>
        <w:t xml:space="preserve">Figura </w:t>
      </w:r>
      <w:r w:rsidRPr="00921CD9" w:rsidR="00BB777D">
        <w:rPr>
          <w:i/>
          <w:iCs/>
          <w:noProof/>
        </w:rPr>
        <w:t>1</w:t>
      </w:r>
      <w:r w:rsidR="00BB777D">
        <w:fldChar w:fldCharType="end"/>
      </w:r>
      <w:r>
        <w:t xml:space="preserve"> se presenta y proyecta el nivel de desarrollo de la política de catastro multipropósito relacionado con su nivel progresivo de uso.</w:t>
      </w:r>
    </w:p>
    <w:p w:rsidRPr="00921CD9" w:rsidR="00921CD9" w:rsidP="0048181E" w:rsidRDefault="00921CD9" w14:paraId="4C831722" w14:textId="45F6E973">
      <w:pPr>
        <w:pStyle w:val="Descripcin"/>
        <w:keepNext/>
        <w:jc w:val="center"/>
        <w:rPr>
          <w:i w:val="0"/>
          <w:iCs w:val="0"/>
          <w:sz w:val="22"/>
          <w:szCs w:val="22"/>
        </w:rPr>
      </w:pPr>
      <w:bookmarkStart w:name="_Ref80270196" w:id="3"/>
      <w:bookmarkStart w:name="_Toc86399978" w:id="4"/>
      <w:r w:rsidRPr="00921CD9">
        <w:rPr>
          <w:i w:val="0"/>
          <w:iCs w:val="0"/>
          <w:sz w:val="22"/>
          <w:szCs w:val="22"/>
        </w:rPr>
        <w:lastRenderedPageBreak/>
        <w:t xml:space="preserve">Figura </w:t>
      </w:r>
      <w:r w:rsidRPr="00921CD9">
        <w:rPr>
          <w:i w:val="0"/>
          <w:iCs w:val="0"/>
          <w:sz w:val="22"/>
          <w:szCs w:val="22"/>
        </w:rPr>
        <w:fldChar w:fldCharType="begin"/>
      </w:r>
      <w:r w:rsidRPr="00921CD9">
        <w:rPr>
          <w:i w:val="0"/>
          <w:iCs w:val="0"/>
          <w:sz w:val="22"/>
          <w:szCs w:val="22"/>
        </w:rPr>
        <w:instrText xml:space="preserve"> SEQ Figura \* ARABIC </w:instrText>
      </w:r>
      <w:r w:rsidRPr="00921CD9">
        <w:rPr>
          <w:i w:val="0"/>
          <w:iCs w:val="0"/>
          <w:sz w:val="22"/>
          <w:szCs w:val="22"/>
        </w:rPr>
        <w:fldChar w:fldCharType="separate"/>
      </w:r>
      <w:r w:rsidR="00EA3F6B">
        <w:rPr>
          <w:i w:val="0"/>
          <w:iCs w:val="0"/>
          <w:noProof/>
          <w:sz w:val="22"/>
          <w:szCs w:val="22"/>
        </w:rPr>
        <w:t>1</w:t>
      </w:r>
      <w:r w:rsidRPr="00921CD9">
        <w:rPr>
          <w:i w:val="0"/>
          <w:iCs w:val="0"/>
          <w:sz w:val="22"/>
          <w:szCs w:val="22"/>
        </w:rPr>
        <w:fldChar w:fldCharType="end"/>
      </w:r>
      <w:bookmarkEnd w:id="3"/>
      <w:r w:rsidRPr="00921CD9">
        <w:rPr>
          <w:i w:val="0"/>
          <w:iCs w:val="0"/>
          <w:sz w:val="22"/>
          <w:szCs w:val="22"/>
        </w:rPr>
        <w:t>. Niveles de progresividad para el uso de la información de catastro multipropósito</w:t>
      </w:r>
      <w:bookmarkEnd w:id="4"/>
    </w:p>
    <w:p w:rsidR="00921CD9" w:rsidP="00921CD9" w:rsidRDefault="00921CD9" w14:paraId="33E76AF3" w14:textId="29ED490C">
      <w:pPr>
        <w:jc w:val="center"/>
      </w:pPr>
      <w:r>
        <w:rPr>
          <w:noProof/>
          <w:lang w:val="es-ES" w:eastAsia="es-ES"/>
        </w:rPr>
        <w:drawing>
          <wp:inline distT="0" distB="0" distL="0" distR="0" wp14:anchorId="6E7C76FA" wp14:editId="105B44FC">
            <wp:extent cx="6332220" cy="3705860"/>
            <wp:effectExtent l="0" t="0" r="0" b="8890"/>
            <wp:docPr id="2" name="Imagen 2"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Diagrama&#10;&#10;Descripción generada automáticamente"/>
                    <pic:cNvPicPr/>
                  </pic:nvPicPr>
                  <pic:blipFill>
                    <a:blip r:embed="rId11"/>
                    <a:stretch>
                      <a:fillRect/>
                    </a:stretch>
                  </pic:blipFill>
                  <pic:spPr>
                    <a:xfrm>
                      <a:off x="0" y="0"/>
                      <a:ext cx="6332220" cy="3705860"/>
                    </a:xfrm>
                    <a:prstGeom prst="rect">
                      <a:avLst/>
                    </a:prstGeom>
                  </pic:spPr>
                </pic:pic>
              </a:graphicData>
            </a:graphic>
          </wp:inline>
        </w:drawing>
      </w:r>
    </w:p>
    <w:p w:rsidR="00921CD9" w:rsidP="0048181E" w:rsidRDefault="00921CD9" w14:paraId="0F182D13" w14:textId="3921D7BB">
      <w:pPr>
        <w:jc w:val="center"/>
        <w:rPr>
          <w:sz w:val="18"/>
          <w:szCs w:val="18"/>
        </w:rPr>
      </w:pPr>
      <w:r w:rsidRPr="00075C2A">
        <w:rPr>
          <w:sz w:val="18"/>
          <w:szCs w:val="18"/>
        </w:rPr>
        <w:t>Fuente:</w:t>
      </w:r>
      <w:r>
        <w:rPr>
          <w:sz w:val="18"/>
          <w:szCs w:val="18"/>
        </w:rPr>
        <w:t xml:space="preserve"> </w:t>
      </w:r>
      <w:sdt>
        <w:sdtPr>
          <w:rPr>
            <w:sz w:val="18"/>
            <w:szCs w:val="18"/>
          </w:rPr>
          <w:id w:val="-387653206"/>
          <w:citation/>
        </w:sdtPr>
        <w:sdtEndPr/>
        <w:sdtContent>
          <w:r>
            <w:rPr>
              <w:sz w:val="18"/>
              <w:szCs w:val="18"/>
            </w:rPr>
            <w:fldChar w:fldCharType="begin"/>
          </w:r>
          <w:r>
            <w:rPr>
              <w:sz w:val="18"/>
              <w:szCs w:val="18"/>
            </w:rPr>
            <w:instrText xml:space="preserve"> CITATION DNP19 \l 9226 </w:instrText>
          </w:r>
          <w:r>
            <w:rPr>
              <w:sz w:val="18"/>
              <w:szCs w:val="18"/>
            </w:rPr>
            <w:fldChar w:fldCharType="separate"/>
          </w:r>
          <w:r w:rsidRPr="00921CD9">
            <w:rPr>
              <w:noProof/>
              <w:sz w:val="18"/>
              <w:szCs w:val="18"/>
            </w:rPr>
            <w:t>(DNP, 2019)</w:t>
          </w:r>
          <w:r>
            <w:rPr>
              <w:sz w:val="18"/>
              <w:szCs w:val="18"/>
            </w:rPr>
            <w:fldChar w:fldCharType="end"/>
          </w:r>
        </w:sdtContent>
      </w:sdt>
      <w:r>
        <w:rPr>
          <w:sz w:val="18"/>
          <w:szCs w:val="18"/>
        </w:rPr>
        <w:t xml:space="preserve">; Ordenamiento </w:t>
      </w:r>
      <w:r w:rsidR="002E2461">
        <w:rPr>
          <w:sz w:val="18"/>
          <w:szCs w:val="18"/>
        </w:rPr>
        <w:t>S</w:t>
      </w:r>
      <w:r>
        <w:rPr>
          <w:sz w:val="18"/>
          <w:szCs w:val="18"/>
        </w:rPr>
        <w:t xml:space="preserve">ocial de la </w:t>
      </w:r>
      <w:r w:rsidR="002E2461">
        <w:rPr>
          <w:sz w:val="18"/>
          <w:szCs w:val="18"/>
        </w:rPr>
        <w:t>P</w:t>
      </w:r>
      <w:r>
        <w:rPr>
          <w:sz w:val="18"/>
          <w:szCs w:val="18"/>
        </w:rPr>
        <w:t>ropiedad</w:t>
      </w:r>
      <w:r w:rsidR="002E2461">
        <w:rPr>
          <w:sz w:val="18"/>
          <w:szCs w:val="18"/>
        </w:rPr>
        <w:t xml:space="preserve"> - OSP</w:t>
      </w:r>
      <w:r>
        <w:rPr>
          <w:sz w:val="18"/>
          <w:szCs w:val="18"/>
        </w:rPr>
        <w:t>.</w:t>
      </w:r>
    </w:p>
    <w:p w:rsidR="00CA1538" w:rsidP="00BB777D" w:rsidRDefault="00BB777D" w14:paraId="0D37EBE8" w14:textId="5432B7A6">
      <w:r>
        <w:t>En la medida que se implementa las estrategias asociadas a la política de catastro multipropósito, se alcanza un mayor nivel de uso de la información catastral como Sistema de Administración del Territorio (SAT), que contribuya a llegar al nivel óptimo de acuerdo con la línea de tiempo asociada.</w:t>
      </w:r>
      <w:r w:rsidR="003D5B0F">
        <w:t xml:space="preserve"> Como parte del nivel intermedio de progresividad del uso, se presenta la integración de registros administrativos a la base catastral que ya ha sido consolidada.</w:t>
      </w:r>
    </w:p>
    <w:p w:rsidR="003D5B0F" w:rsidP="00BB777D" w:rsidRDefault="006206E4" w14:paraId="38BC4E78" w14:textId="2DBC939D">
      <w:r>
        <w:t xml:space="preserve">Como parte del objetivo específico nro. 4 del documento COMPES </w:t>
      </w:r>
      <w:sdt>
        <w:sdtPr>
          <w:id w:val="645093037"/>
          <w:citation/>
        </w:sdtPr>
        <w:sdtEndPr/>
        <w:sdtContent>
          <w:r w:rsidR="00C52FF3">
            <w:fldChar w:fldCharType="begin"/>
          </w:r>
          <w:r w:rsidR="00C52FF3">
            <w:instrText xml:space="preserve"> CITATION DNP19 \l 9226 </w:instrText>
          </w:r>
          <w:r w:rsidR="00C52FF3">
            <w:fldChar w:fldCharType="separate"/>
          </w:r>
          <w:r w:rsidR="00C52FF3">
            <w:rPr>
              <w:noProof/>
            </w:rPr>
            <w:t>(DNP, 2019)</w:t>
          </w:r>
          <w:r w:rsidR="00C52FF3">
            <w:fldChar w:fldCharType="end"/>
          </w:r>
        </w:sdtContent>
      </w:sdt>
      <w:r w:rsidR="00C52FF3">
        <w:t xml:space="preserve"> </w:t>
      </w:r>
      <w:r>
        <w:t xml:space="preserve">desarrollado en la sección </w:t>
      </w:r>
      <w:r w:rsidRPr="006206E4">
        <w:t>5.3.4.</w:t>
      </w:r>
      <w:r>
        <w:t xml:space="preserve"> de dicho documento, se menciona bajo </w:t>
      </w:r>
      <w:r w:rsidR="00C52FF3">
        <w:t>l</w:t>
      </w:r>
      <w:r w:rsidRPr="00C52FF3" w:rsidR="00C52FF3">
        <w:t xml:space="preserve">ínea de acción 11. </w:t>
      </w:r>
      <w:r w:rsidR="00C52FF3">
        <w:t>se menciona la constitución de un observatorio inmobiliario</w:t>
      </w:r>
      <w:r w:rsidR="00B37BB4">
        <w:t xml:space="preserve"> con alcance nacional que revisará, integrará y centralizará información disponible asociada a valor de transacciones de inmuebles, ofertas, arrendamientos, avalúos, entre otros. Se indica que el IGAC en conjunto con el DANE diseñarán herramientas de análisis para el mercado inmobiliario incluyendo metodologías par</w:t>
      </w:r>
      <w:r w:rsidR="00FF724D">
        <w:t>a</w:t>
      </w:r>
      <w:r w:rsidR="00B37BB4">
        <w:t xml:space="preserve"> la valoración de inmuebles.</w:t>
      </w:r>
    </w:p>
    <w:p w:rsidR="00B84F49" w:rsidP="00BB777D" w:rsidRDefault="00FF724D" w14:paraId="77A5EBAC" w14:textId="2345E597">
      <w:r>
        <w:t>De acuerdo con el documento CONPES 3958, c</w:t>
      </w:r>
      <w:r w:rsidR="00B84F49">
        <w:t xml:space="preserve">on el decreto 148 de 2020, se establece que todos los gestores catastrales deberán constituir un Observatorio Inmobiliario Catastral. Se menciona que allí se deberá recopilar información del mercado inmobiliario de su respectiva área de </w:t>
      </w:r>
      <w:r>
        <w:t>influencia,</w:t>
      </w:r>
      <w:r w:rsidR="00B84F49">
        <w:t xml:space="preserve"> incluyendo </w:t>
      </w:r>
      <w:r w:rsidR="00B84F49">
        <w:lastRenderedPageBreak/>
        <w:t xml:space="preserve">información de ofertas, transacciones, costos de construcción, entre otros. El establecimiento de cada Observatorio </w:t>
      </w:r>
      <w:r>
        <w:t>Inmobiliario</w:t>
      </w:r>
      <w:r w:rsidR="00B84F49">
        <w:t xml:space="preserve"> de parte de los gestores </w:t>
      </w:r>
      <w:r>
        <w:t>catastrales</w:t>
      </w:r>
      <w:r w:rsidR="00B84F49">
        <w:t xml:space="preserve"> deberá </w:t>
      </w:r>
      <w:r>
        <w:t xml:space="preserve">ser de forma articulada con el Observatorio Nacional del DANE </w:t>
      </w:r>
      <w:sdt>
        <w:sdtPr>
          <w:id w:val="1409036813"/>
          <w:citation/>
        </w:sdtPr>
        <w:sdtEndPr/>
        <w:sdtContent>
          <w:r>
            <w:fldChar w:fldCharType="begin"/>
          </w:r>
          <w:r>
            <w:instrText xml:space="preserve"> CITATION DAN201 \l 9226 </w:instrText>
          </w:r>
          <w:r>
            <w:fldChar w:fldCharType="separate"/>
          </w:r>
          <w:r>
            <w:rPr>
              <w:noProof/>
            </w:rPr>
            <w:t>(DANE, 2020)</w:t>
          </w:r>
          <w:r>
            <w:fldChar w:fldCharType="end"/>
          </w:r>
        </w:sdtContent>
      </w:sdt>
      <w:r>
        <w:t>.</w:t>
      </w:r>
    </w:p>
    <w:p w:rsidR="00FF724D" w:rsidP="00BB777D" w:rsidRDefault="00FF724D" w14:paraId="2A924130" w14:textId="2CE0B0D1">
      <w:r>
        <w:t xml:space="preserve">A nivel organizacional, el </w:t>
      </w:r>
      <w:r w:rsidR="002E2461">
        <w:t>D</w:t>
      </w:r>
      <w:r>
        <w:t>ecreto</w:t>
      </w:r>
      <w:r w:rsidR="002E2461">
        <w:t xml:space="preserve"> Nacional</w:t>
      </w:r>
      <w:r>
        <w:t xml:space="preserve"> 846 de 2021 modifica la estructura del Instituto Geográfico Agustín Codazzi</w:t>
      </w:r>
      <w:r w:rsidR="005C22A6">
        <w:t>, mediante el cual a través del artículo 20, establece las funciones</w:t>
      </w:r>
      <w:r>
        <w:t xml:space="preserve"> </w:t>
      </w:r>
      <w:r w:rsidR="004C0791">
        <w:t>del Observatorio</w:t>
      </w:r>
      <w:r>
        <w:t xml:space="preserve"> </w:t>
      </w:r>
      <w:r w:rsidR="002E2461">
        <w:t xml:space="preserve">Inmobiliario Catastral </w:t>
      </w:r>
      <w:r w:rsidR="005C22A6">
        <w:t>como parte de</w:t>
      </w:r>
      <w:r>
        <w:t xml:space="preserve"> la Dirección de Investigación y Prospectiva</w:t>
      </w:r>
      <w:r w:rsidR="005C22A6">
        <w:t>, tal c</w:t>
      </w:r>
      <w:r w:rsidR="004C0791">
        <w:t xml:space="preserve">omo se presenta en la </w:t>
      </w:r>
      <w:r w:rsidR="0017631C">
        <w:fldChar w:fldCharType="begin"/>
      </w:r>
      <w:r w:rsidR="0017631C">
        <w:instrText xml:space="preserve"> REF _Ref80346433 \h </w:instrText>
      </w:r>
      <w:r w:rsidR="0017631C">
        <w:fldChar w:fldCharType="separate"/>
      </w:r>
      <w:r w:rsidRPr="004C0791" w:rsidR="0017631C">
        <w:t xml:space="preserve">Tabla </w:t>
      </w:r>
      <w:r w:rsidRPr="004C0791" w:rsidR="0017631C">
        <w:rPr>
          <w:noProof/>
        </w:rPr>
        <w:t>1</w:t>
      </w:r>
      <w:r w:rsidR="0017631C">
        <w:fldChar w:fldCharType="end"/>
      </w:r>
      <w:r w:rsidR="004C0791">
        <w:t xml:space="preserve"> </w:t>
      </w:r>
      <w:sdt>
        <w:sdtPr>
          <w:id w:val="1551655593"/>
          <w:citation/>
        </w:sdtPr>
        <w:sdtEndPr/>
        <w:sdtContent>
          <w:r w:rsidR="004C0791">
            <w:fldChar w:fldCharType="begin"/>
          </w:r>
          <w:r w:rsidR="004C0791">
            <w:instrText xml:space="preserve"> CITATION DAN21 \l 9226 </w:instrText>
          </w:r>
          <w:r w:rsidR="004C0791">
            <w:fldChar w:fldCharType="separate"/>
          </w:r>
          <w:r w:rsidR="004C0791">
            <w:rPr>
              <w:noProof/>
            </w:rPr>
            <w:t>(DANE, 2021)</w:t>
          </w:r>
          <w:r w:rsidR="004C0791">
            <w:fldChar w:fldCharType="end"/>
          </w:r>
        </w:sdtContent>
      </w:sdt>
      <w:r w:rsidR="004C0791">
        <w:t>:</w:t>
      </w:r>
    </w:p>
    <w:p w:rsidRPr="004C0791" w:rsidR="004C0791" w:rsidP="0048181E" w:rsidRDefault="004C0791" w14:paraId="50005C1A" w14:textId="0A28BF75">
      <w:pPr>
        <w:pStyle w:val="Descripcin"/>
        <w:keepNext/>
        <w:jc w:val="center"/>
        <w:rPr>
          <w:sz w:val="22"/>
          <w:szCs w:val="22"/>
        </w:rPr>
      </w:pPr>
      <w:bookmarkStart w:name="_Ref80346433" w:id="5"/>
      <w:bookmarkStart w:name="_Ref80363286" w:id="6"/>
      <w:bookmarkStart w:name="_Toc86399993" w:id="7"/>
      <w:r w:rsidRPr="004C0791">
        <w:rPr>
          <w:sz w:val="22"/>
          <w:szCs w:val="22"/>
        </w:rPr>
        <w:t xml:space="preserve">Tabla </w:t>
      </w:r>
      <w:r w:rsidRPr="004C0791">
        <w:rPr>
          <w:sz w:val="22"/>
          <w:szCs w:val="22"/>
        </w:rPr>
        <w:fldChar w:fldCharType="begin"/>
      </w:r>
      <w:r w:rsidRPr="004C0791">
        <w:rPr>
          <w:sz w:val="22"/>
          <w:szCs w:val="22"/>
        </w:rPr>
        <w:instrText xml:space="preserve"> SEQ Tabla \* ARABIC </w:instrText>
      </w:r>
      <w:r w:rsidRPr="004C0791">
        <w:rPr>
          <w:sz w:val="22"/>
          <w:szCs w:val="22"/>
        </w:rPr>
        <w:fldChar w:fldCharType="separate"/>
      </w:r>
      <w:r w:rsidR="00C57182">
        <w:rPr>
          <w:noProof/>
          <w:sz w:val="22"/>
          <w:szCs w:val="22"/>
        </w:rPr>
        <w:t>1</w:t>
      </w:r>
      <w:r w:rsidRPr="004C0791">
        <w:rPr>
          <w:sz w:val="22"/>
          <w:szCs w:val="22"/>
        </w:rPr>
        <w:fldChar w:fldCharType="end"/>
      </w:r>
      <w:bookmarkEnd w:id="5"/>
      <w:r w:rsidRPr="004C0791">
        <w:rPr>
          <w:sz w:val="22"/>
          <w:szCs w:val="22"/>
        </w:rPr>
        <w:t>. Funciones del Observatorio Inmobiliario Catastral</w:t>
      </w:r>
      <w:bookmarkEnd w:id="6"/>
      <w:bookmarkEnd w:id="7"/>
    </w:p>
    <w:tbl>
      <w:tblPr>
        <w:tblStyle w:val="Tablaconcuadrcula"/>
        <w:tblW w:w="0" w:type="auto"/>
        <w:tblLook w:val="04A0" w:firstRow="1" w:lastRow="0" w:firstColumn="1" w:lastColumn="0" w:noHBand="0" w:noVBand="1"/>
      </w:tblPr>
      <w:tblGrid>
        <w:gridCol w:w="846"/>
        <w:gridCol w:w="9116"/>
      </w:tblGrid>
      <w:tr w:rsidR="004C0791" w:rsidTr="004C0791" w14:paraId="79FEB89B" w14:textId="77777777">
        <w:trPr>
          <w:tblHeader/>
        </w:trPr>
        <w:tc>
          <w:tcPr>
            <w:tcW w:w="846" w:type="dxa"/>
            <w:shd w:val="clear" w:color="auto" w:fill="0070C0"/>
          </w:tcPr>
          <w:p w:rsidRPr="004C0791" w:rsidR="004C0791" w:rsidP="004C0791" w:rsidRDefault="004C0791" w14:paraId="1366388D" w14:textId="11423953">
            <w:pPr>
              <w:jc w:val="center"/>
              <w:rPr>
                <w:b/>
                <w:bCs/>
                <w:color w:val="FFFFFF" w:themeColor="background1"/>
              </w:rPr>
            </w:pPr>
            <w:r w:rsidRPr="004C0791">
              <w:rPr>
                <w:b/>
                <w:bCs/>
                <w:color w:val="FFFFFF" w:themeColor="background1"/>
              </w:rPr>
              <w:t>Nro.</w:t>
            </w:r>
          </w:p>
        </w:tc>
        <w:tc>
          <w:tcPr>
            <w:tcW w:w="9116" w:type="dxa"/>
            <w:shd w:val="clear" w:color="auto" w:fill="0070C0"/>
          </w:tcPr>
          <w:p w:rsidRPr="004C0791" w:rsidR="004C0791" w:rsidP="004C0791" w:rsidRDefault="004C0791" w14:paraId="539443ED" w14:textId="740025DA">
            <w:pPr>
              <w:jc w:val="center"/>
              <w:rPr>
                <w:b/>
                <w:bCs/>
                <w:color w:val="FFFFFF" w:themeColor="background1"/>
              </w:rPr>
            </w:pPr>
            <w:r w:rsidRPr="004C0791">
              <w:rPr>
                <w:b/>
                <w:bCs/>
                <w:color w:val="FFFFFF" w:themeColor="background1"/>
              </w:rPr>
              <w:t>Funciones</w:t>
            </w:r>
          </w:p>
        </w:tc>
      </w:tr>
      <w:tr w:rsidR="004C0791" w:rsidTr="004C0791" w14:paraId="38F07E18" w14:textId="77777777">
        <w:trPr>
          <w:trHeight w:val="1021"/>
        </w:trPr>
        <w:tc>
          <w:tcPr>
            <w:tcW w:w="846" w:type="dxa"/>
          </w:tcPr>
          <w:p w:rsidR="004C0791" w:rsidP="004C0791" w:rsidRDefault="004C0791" w14:paraId="3BFD0686" w14:textId="12547E60">
            <w:pPr>
              <w:jc w:val="center"/>
            </w:pPr>
            <w:r>
              <w:t>1</w:t>
            </w:r>
          </w:p>
        </w:tc>
        <w:tc>
          <w:tcPr>
            <w:tcW w:w="9116" w:type="dxa"/>
          </w:tcPr>
          <w:p w:rsidR="004C0791" w:rsidP="004C0791" w:rsidRDefault="004C0791" w14:paraId="74F01207" w14:textId="3924CBEB">
            <w:pPr>
              <w:jc w:val="center"/>
            </w:pPr>
            <w:r>
              <w:t>Hacer seguimiento al mercado inmobiliario del país con el fin de fortalecer la generación de política pública territorial y los procesos misionales de acuerdo con los lineamientos establecidos y el marco normativo vigente.</w:t>
            </w:r>
          </w:p>
        </w:tc>
      </w:tr>
      <w:tr w:rsidR="004C0791" w:rsidTr="004C0791" w14:paraId="3B8C268D" w14:textId="77777777">
        <w:tc>
          <w:tcPr>
            <w:tcW w:w="846" w:type="dxa"/>
          </w:tcPr>
          <w:p w:rsidR="004C0791" w:rsidP="004C0791" w:rsidRDefault="004C0791" w14:paraId="7D2239C1" w14:textId="4E80D66E">
            <w:pPr>
              <w:jc w:val="center"/>
            </w:pPr>
            <w:r>
              <w:t>2</w:t>
            </w:r>
          </w:p>
        </w:tc>
        <w:tc>
          <w:tcPr>
            <w:tcW w:w="9116" w:type="dxa"/>
          </w:tcPr>
          <w:p w:rsidR="004C0791" w:rsidP="004C0791" w:rsidRDefault="004C0791" w14:paraId="250E958E" w14:textId="191412E4">
            <w:pPr>
              <w:jc w:val="center"/>
            </w:pPr>
            <w:r>
              <w:t>Realizar la identificación, recopilación y la gestión administrativa de las fuentes de información de ofertas, transacciones, costos de producción y productividad del suelo, entre otras que permitan determinar la valoración de inmuebles.</w:t>
            </w:r>
          </w:p>
        </w:tc>
      </w:tr>
      <w:tr w:rsidR="004C0791" w:rsidTr="004C0791" w14:paraId="24C2244D" w14:textId="77777777">
        <w:tc>
          <w:tcPr>
            <w:tcW w:w="846" w:type="dxa"/>
          </w:tcPr>
          <w:p w:rsidR="004C0791" w:rsidP="004C0791" w:rsidRDefault="004C0791" w14:paraId="0AAFD162" w14:textId="3FAF2496">
            <w:pPr>
              <w:jc w:val="center"/>
            </w:pPr>
            <w:r>
              <w:t>3</w:t>
            </w:r>
          </w:p>
        </w:tc>
        <w:tc>
          <w:tcPr>
            <w:tcW w:w="9116" w:type="dxa"/>
          </w:tcPr>
          <w:p w:rsidR="004C0791" w:rsidP="004C0791" w:rsidRDefault="00FB4DF9" w14:paraId="16004E22" w14:textId="46ED3F63">
            <w:pPr>
              <w:jc w:val="center"/>
            </w:pPr>
            <w:r>
              <w:t>Desarrollar las herramientas necesarias para integrar las fuentes de información que permitan determinar la dinámica inmobiliaria urbana y rural como insumo para la gestión catastral.</w:t>
            </w:r>
          </w:p>
        </w:tc>
      </w:tr>
      <w:tr w:rsidR="004C0791" w:rsidTr="004C0791" w14:paraId="76F7DB6E" w14:textId="77777777">
        <w:tc>
          <w:tcPr>
            <w:tcW w:w="846" w:type="dxa"/>
          </w:tcPr>
          <w:p w:rsidR="004C0791" w:rsidP="004C0791" w:rsidRDefault="004C0791" w14:paraId="46F76F6B" w14:textId="3D1B542D">
            <w:pPr>
              <w:jc w:val="center"/>
            </w:pPr>
            <w:r>
              <w:t>4</w:t>
            </w:r>
          </w:p>
        </w:tc>
        <w:tc>
          <w:tcPr>
            <w:tcW w:w="9116" w:type="dxa"/>
          </w:tcPr>
          <w:p w:rsidR="004C0791" w:rsidP="004C0791" w:rsidRDefault="00FB4DF9" w14:paraId="1D7A46B9" w14:textId="45170A6D">
            <w:pPr>
              <w:jc w:val="center"/>
            </w:pPr>
            <w:r>
              <w:t>Construir los modelos de estimación de valoración de inmuebles requeridos para la gestión catastral.</w:t>
            </w:r>
          </w:p>
        </w:tc>
      </w:tr>
      <w:tr w:rsidR="004C0791" w:rsidTr="004C0791" w14:paraId="5F155B0B" w14:textId="77777777">
        <w:tc>
          <w:tcPr>
            <w:tcW w:w="846" w:type="dxa"/>
          </w:tcPr>
          <w:p w:rsidR="004C0791" w:rsidP="004C0791" w:rsidRDefault="004C0791" w14:paraId="1DA9FBF5" w14:textId="16F616FF">
            <w:pPr>
              <w:jc w:val="center"/>
            </w:pPr>
            <w:r>
              <w:t>5</w:t>
            </w:r>
          </w:p>
        </w:tc>
        <w:tc>
          <w:tcPr>
            <w:tcW w:w="9116" w:type="dxa"/>
          </w:tcPr>
          <w:p w:rsidR="004C0791" w:rsidP="004C0791" w:rsidRDefault="00FB4DF9" w14:paraId="1D33962F" w14:textId="177084C1">
            <w:pPr>
              <w:jc w:val="center"/>
            </w:pPr>
            <w:r>
              <w:t>Desarrollar pruebas de sensibilidad a los modelos de estimación de valoración, con el fin de contrastar los resultados con el mercado actual.</w:t>
            </w:r>
          </w:p>
        </w:tc>
      </w:tr>
      <w:tr w:rsidR="004C0791" w:rsidTr="004C0791" w14:paraId="0B7014E2" w14:textId="77777777">
        <w:tc>
          <w:tcPr>
            <w:tcW w:w="846" w:type="dxa"/>
          </w:tcPr>
          <w:p w:rsidR="004C0791" w:rsidP="004C0791" w:rsidRDefault="004C0791" w14:paraId="5152AA42" w14:textId="79DD0269">
            <w:pPr>
              <w:jc w:val="center"/>
            </w:pPr>
            <w:r>
              <w:t>6</w:t>
            </w:r>
          </w:p>
        </w:tc>
        <w:tc>
          <w:tcPr>
            <w:tcW w:w="9116" w:type="dxa"/>
          </w:tcPr>
          <w:p w:rsidR="004C0791" w:rsidP="004C0791" w:rsidRDefault="00FB4DF9" w14:paraId="6B5A8A14" w14:textId="76B455BD">
            <w:pPr>
              <w:jc w:val="center"/>
            </w:pPr>
            <w:r>
              <w:t>Identificar las mejores prácticas de valoración de inmuebles a nivel internacional, evaluando la viabilidad de su implementación en el Instituto.</w:t>
            </w:r>
          </w:p>
        </w:tc>
      </w:tr>
      <w:tr w:rsidR="004C0791" w:rsidTr="004C0791" w14:paraId="239D6AC6" w14:textId="77777777">
        <w:tc>
          <w:tcPr>
            <w:tcW w:w="846" w:type="dxa"/>
          </w:tcPr>
          <w:p w:rsidR="004C0791" w:rsidP="004C0791" w:rsidRDefault="004C0791" w14:paraId="65DDE011" w14:textId="2EB264D1">
            <w:pPr>
              <w:jc w:val="center"/>
            </w:pPr>
            <w:r>
              <w:t>7</w:t>
            </w:r>
          </w:p>
        </w:tc>
        <w:tc>
          <w:tcPr>
            <w:tcW w:w="9116" w:type="dxa"/>
          </w:tcPr>
          <w:p w:rsidR="004C0791" w:rsidP="004C0791" w:rsidRDefault="00FB4DF9" w14:paraId="0BE9CE56" w14:textId="606AA68E">
            <w:pPr>
              <w:jc w:val="center"/>
            </w:pPr>
            <w:r>
              <w:t>Efectuar investigaciones, bajo las orientaciones de la Dirección de Investigación y Prospectiva, sobre la dinámica inmobiliaria con base en la información generada por el Instituto y suministrada por terceros para facilitar la toma de decisiones a nivel institucional y los procesos de planeación territorial.</w:t>
            </w:r>
          </w:p>
        </w:tc>
      </w:tr>
      <w:tr w:rsidR="004C0791" w:rsidTr="004C0791" w14:paraId="0A257089" w14:textId="77777777">
        <w:tc>
          <w:tcPr>
            <w:tcW w:w="846" w:type="dxa"/>
          </w:tcPr>
          <w:p w:rsidR="004C0791" w:rsidP="004C0791" w:rsidRDefault="004C0791" w14:paraId="4DFF2DC8" w14:textId="7CF1EE15">
            <w:pPr>
              <w:jc w:val="center"/>
            </w:pPr>
            <w:r>
              <w:lastRenderedPageBreak/>
              <w:t>8</w:t>
            </w:r>
          </w:p>
        </w:tc>
        <w:tc>
          <w:tcPr>
            <w:tcW w:w="9116" w:type="dxa"/>
          </w:tcPr>
          <w:p w:rsidR="004C0791" w:rsidP="004C0791" w:rsidRDefault="00FB4DF9" w14:paraId="518C304A" w14:textId="04B8864E">
            <w:pPr>
              <w:jc w:val="center"/>
            </w:pPr>
            <w:r>
              <w:t>Elaborar investigaciones y estudios asociados a la dinámica inmobiliaria y articular acciones con los diferentes actores internos y externos que participan en la producción y administración de información catastral insumo para los procesos de planeación territorial.</w:t>
            </w:r>
          </w:p>
        </w:tc>
      </w:tr>
      <w:tr w:rsidR="004C0791" w:rsidTr="004C0791" w14:paraId="58D9C1FF" w14:textId="77777777">
        <w:tc>
          <w:tcPr>
            <w:tcW w:w="846" w:type="dxa"/>
          </w:tcPr>
          <w:p w:rsidR="004C0791" w:rsidP="004C0791" w:rsidRDefault="004C0791" w14:paraId="595AEF97" w14:textId="2A4C1DA2">
            <w:pPr>
              <w:jc w:val="center"/>
            </w:pPr>
            <w:r>
              <w:t>9</w:t>
            </w:r>
          </w:p>
        </w:tc>
        <w:tc>
          <w:tcPr>
            <w:tcW w:w="9116" w:type="dxa"/>
          </w:tcPr>
          <w:p w:rsidR="004C0791" w:rsidP="004C0791" w:rsidRDefault="00FB4DF9" w14:paraId="10A65A10" w14:textId="6B66EB50">
            <w:pPr>
              <w:jc w:val="center"/>
            </w:pPr>
            <w:r>
              <w:t>Coordinar con la Subdirección de Agrología el desarrollo de estudios e investigaciones que incorporen la información agrologica para definir el valor potencial de las tierras y apoyar los procesos de caracterización de la dinámica inmobiliaria rural del país de acuerdo con los lineamientos establecidos.</w:t>
            </w:r>
          </w:p>
        </w:tc>
      </w:tr>
      <w:tr w:rsidR="004C0791" w:rsidTr="004C0791" w14:paraId="26472AE8" w14:textId="77777777">
        <w:tc>
          <w:tcPr>
            <w:tcW w:w="846" w:type="dxa"/>
          </w:tcPr>
          <w:p w:rsidR="004C0791" w:rsidP="004C0791" w:rsidRDefault="004C0791" w14:paraId="34F43798" w14:textId="7F5FB8B8">
            <w:pPr>
              <w:jc w:val="center"/>
            </w:pPr>
            <w:r>
              <w:t>10</w:t>
            </w:r>
          </w:p>
        </w:tc>
        <w:tc>
          <w:tcPr>
            <w:tcW w:w="9116" w:type="dxa"/>
          </w:tcPr>
          <w:p w:rsidR="004C0791" w:rsidP="004C0791" w:rsidRDefault="00186ABA" w14:paraId="18058189" w14:textId="3D46B631">
            <w:pPr>
              <w:jc w:val="center"/>
            </w:pPr>
            <w:r>
              <w:t>Participar en el desarrollo y sostenimiento del Sistema Integrado de Gestión Institucional.</w:t>
            </w:r>
          </w:p>
        </w:tc>
      </w:tr>
      <w:tr w:rsidR="004C0791" w:rsidTr="004C0791" w14:paraId="45A8EF52" w14:textId="77777777">
        <w:tc>
          <w:tcPr>
            <w:tcW w:w="846" w:type="dxa"/>
          </w:tcPr>
          <w:p w:rsidR="004C0791" w:rsidP="004C0791" w:rsidRDefault="004C0791" w14:paraId="1345BA5C" w14:textId="716A1674">
            <w:pPr>
              <w:jc w:val="center"/>
            </w:pPr>
            <w:r>
              <w:t>11</w:t>
            </w:r>
          </w:p>
        </w:tc>
        <w:tc>
          <w:tcPr>
            <w:tcW w:w="9116" w:type="dxa"/>
          </w:tcPr>
          <w:p w:rsidR="004C0791" w:rsidP="004C0791" w:rsidRDefault="00186ABA" w14:paraId="750B181C" w14:textId="4EC2D077">
            <w:pPr>
              <w:jc w:val="center"/>
            </w:pPr>
            <w:r>
              <w:t>Las demás que le sean asignadas y correspondan a la naturaleza de la dependencia.</w:t>
            </w:r>
          </w:p>
        </w:tc>
      </w:tr>
    </w:tbl>
    <w:p w:rsidR="00186ABA" w:rsidP="0048181E" w:rsidRDefault="00186ABA" w14:paraId="2547D02E" w14:textId="286DBF73">
      <w:pPr>
        <w:jc w:val="center"/>
        <w:rPr>
          <w:sz w:val="18"/>
          <w:szCs w:val="18"/>
        </w:rPr>
      </w:pPr>
      <w:r w:rsidRPr="00075C2A">
        <w:rPr>
          <w:sz w:val="18"/>
          <w:szCs w:val="18"/>
        </w:rPr>
        <w:t>Fuente:</w:t>
      </w:r>
      <w:r>
        <w:rPr>
          <w:sz w:val="18"/>
          <w:szCs w:val="18"/>
        </w:rPr>
        <w:t xml:space="preserve"> </w:t>
      </w:r>
      <w:sdt>
        <w:sdtPr>
          <w:rPr>
            <w:sz w:val="18"/>
            <w:szCs w:val="18"/>
          </w:rPr>
          <w:id w:val="1221168272"/>
          <w:citation/>
        </w:sdtPr>
        <w:sdtEndPr/>
        <w:sdtContent>
          <w:r>
            <w:rPr>
              <w:sz w:val="18"/>
              <w:szCs w:val="18"/>
            </w:rPr>
            <w:fldChar w:fldCharType="begin"/>
          </w:r>
          <w:r>
            <w:rPr>
              <w:sz w:val="18"/>
              <w:szCs w:val="18"/>
            </w:rPr>
            <w:instrText xml:space="preserve"> CITATION DAN21 \l 9226 </w:instrText>
          </w:r>
          <w:r>
            <w:rPr>
              <w:sz w:val="18"/>
              <w:szCs w:val="18"/>
            </w:rPr>
            <w:fldChar w:fldCharType="separate"/>
          </w:r>
          <w:r w:rsidRPr="00186ABA">
            <w:rPr>
              <w:noProof/>
              <w:sz w:val="18"/>
              <w:szCs w:val="18"/>
            </w:rPr>
            <w:t>(DANE, 2021)</w:t>
          </w:r>
          <w:r>
            <w:rPr>
              <w:sz w:val="18"/>
              <w:szCs w:val="18"/>
            </w:rPr>
            <w:fldChar w:fldCharType="end"/>
          </w:r>
        </w:sdtContent>
      </w:sdt>
    </w:p>
    <w:p w:rsidR="000546A9" w:rsidP="000546A9" w:rsidRDefault="000546A9" w14:paraId="6DB6EF9A" w14:textId="49BD3BE6">
      <w:pPr>
        <w:pStyle w:val="Ttulo1"/>
        <w:rPr>
          <w:rFonts w:cs="Arial"/>
        </w:rPr>
      </w:pPr>
      <w:bookmarkStart w:name="_Toc86399955" w:id="8"/>
      <w:r w:rsidRPr="00BE1FB7">
        <w:rPr>
          <w:rFonts w:cs="Arial"/>
        </w:rPr>
        <w:t>Generalidad</w:t>
      </w:r>
      <w:bookmarkEnd w:id="8"/>
    </w:p>
    <w:p w:rsidR="000546A9" w:rsidP="000546A9" w:rsidRDefault="000546A9" w14:paraId="611A9024" w14:textId="1992B8D5">
      <w:pPr>
        <w:pStyle w:val="Ttulo2"/>
        <w:rPr>
          <w:rFonts w:cs="Arial"/>
        </w:rPr>
      </w:pPr>
      <w:bookmarkStart w:name="_Toc86399956" w:id="9"/>
      <w:r w:rsidRPr="00BE1FB7">
        <w:rPr>
          <w:rFonts w:cs="Arial"/>
        </w:rPr>
        <w:t>¿Qué es el OIC?</w:t>
      </w:r>
      <w:bookmarkEnd w:id="9"/>
    </w:p>
    <w:p w:rsidRPr="00D832EE" w:rsidR="00D832EE" w:rsidP="00D832EE" w:rsidRDefault="00D832EE" w14:paraId="2CC99341" w14:textId="62F56AB4">
      <w:r w:rsidRPr="00D832EE">
        <w:t>Es un sistema de información que permite la recolección, procesamiento y análisis de información especializada del mercado inmobiliario (urbano y rural).</w:t>
      </w:r>
      <w:r>
        <w:t xml:space="preserve"> El Observatorio r</w:t>
      </w:r>
      <w:r w:rsidRPr="00D832EE">
        <w:t>ealiza la gestión, consecución, procesamiento y disposición de información insumo requerida para el proceso de gestión catastral</w:t>
      </w:r>
      <w:r>
        <w:t>; e i</w:t>
      </w:r>
      <w:r w:rsidRPr="00D832EE">
        <w:t>nvestiga el mercado y la dinámica inmobiliaria del país facilitando la toma de decisiones y los procesos de planificación territorial.</w:t>
      </w:r>
    </w:p>
    <w:p w:rsidR="000546A9" w:rsidP="000546A9" w:rsidRDefault="000546A9" w14:paraId="745A790C" w14:textId="1C2E7268">
      <w:pPr>
        <w:pStyle w:val="Ttulo2"/>
        <w:rPr>
          <w:rFonts w:cs="Arial"/>
        </w:rPr>
      </w:pPr>
      <w:bookmarkStart w:name="_Toc86399957" w:id="10"/>
      <w:r w:rsidRPr="00BE1FB7">
        <w:rPr>
          <w:rFonts w:cs="Arial"/>
        </w:rPr>
        <w:t>Objetivos</w:t>
      </w:r>
      <w:bookmarkEnd w:id="10"/>
    </w:p>
    <w:p w:rsidRPr="00DC2E95" w:rsidR="00DC2E95" w:rsidP="00DC2E95" w:rsidRDefault="00DC2E95" w14:paraId="3CE7D3ED" w14:textId="17FD478C">
      <w:r>
        <w:t xml:space="preserve">A </w:t>
      </w:r>
      <w:r w:rsidR="00D832EE">
        <w:t>continuación,</w:t>
      </w:r>
      <w:r>
        <w:t xml:space="preserve"> se presenta el objetivo general del Observatorio Inmobiliario </w:t>
      </w:r>
      <w:r w:rsidR="00D832EE">
        <w:t>Catastral,</w:t>
      </w:r>
      <w:r>
        <w:t xml:space="preserve"> así como los objetivos específicos asociados</w:t>
      </w:r>
      <w:r w:rsidR="00537280">
        <w:t>.</w:t>
      </w:r>
    </w:p>
    <w:p w:rsidR="00DC2E95" w:rsidP="00DC2E95" w:rsidRDefault="00DC2E95" w14:paraId="0B362272" w14:textId="5DC9E00E">
      <w:pPr>
        <w:pStyle w:val="Ttulo3"/>
      </w:pPr>
      <w:bookmarkStart w:name="_Toc86399958" w:id="11"/>
      <w:r>
        <w:t>Objetivo</w:t>
      </w:r>
      <w:r w:rsidR="005C22A6">
        <w:t>s</w:t>
      </w:r>
      <w:r>
        <w:t xml:space="preserve"> general</w:t>
      </w:r>
      <w:r w:rsidR="005C22A6">
        <w:t>es</w:t>
      </w:r>
      <w:bookmarkEnd w:id="11"/>
    </w:p>
    <w:p w:rsidR="00FC086B" w:rsidP="00FC086B" w:rsidRDefault="00FC086B" w14:paraId="2AF5C3DA" w14:textId="16F20FE6">
      <w:pPr>
        <w:pStyle w:val="Prrafodelista"/>
        <w:numPr>
          <w:ilvl w:val="0"/>
          <w:numId w:val="8"/>
        </w:numPr>
      </w:pPr>
      <w:r w:rsidRPr="00FC086B">
        <w:rPr>
          <w:lang w:val="es-ES"/>
        </w:rPr>
        <w:t>Identificar y predecir cambios físicos en el territorio</w:t>
      </w:r>
      <w:r w:rsidR="00F83C00">
        <w:rPr>
          <w:lang w:val="es-ES"/>
        </w:rPr>
        <w:t xml:space="preserve"> nacional</w:t>
      </w:r>
      <w:r w:rsidRPr="00FC086B">
        <w:rPr>
          <w:lang w:val="es-ES"/>
        </w:rPr>
        <w:t xml:space="preserve"> a través de métodos indirectos, </w:t>
      </w:r>
      <w:r w:rsidRPr="0048181E">
        <w:t>optimizando tiempos y costos en el proceso de actualización catastral</w:t>
      </w:r>
      <w:r w:rsidR="00F83C00">
        <w:t xml:space="preserve">, </w:t>
      </w:r>
      <w:r w:rsidRPr="00FC086B" w:rsidR="00F83C00">
        <w:rPr>
          <w:lang w:val="es-ES"/>
        </w:rPr>
        <w:t xml:space="preserve">antes de iniciar el trabajo de </w:t>
      </w:r>
      <w:r w:rsidRPr="00437F3A" w:rsidR="00F83C00">
        <w:t>campo para reducir la incertidumbre de los operadores</w:t>
      </w:r>
      <w:r>
        <w:t>.</w:t>
      </w:r>
    </w:p>
    <w:p w:rsidRPr="00FC086B" w:rsidR="00FC086B" w:rsidP="00FC086B" w:rsidRDefault="00FC086B" w14:paraId="4DC10E18" w14:textId="11E8286A">
      <w:pPr>
        <w:pStyle w:val="Prrafodelista"/>
        <w:numPr>
          <w:ilvl w:val="0"/>
          <w:numId w:val="8"/>
        </w:numPr>
      </w:pPr>
      <w:r w:rsidRPr="00FC086B">
        <w:t xml:space="preserve">Realizar la identificación, recopilación, gestión, integración y disposición de información catastral multipropósito que contribuya a la determinación del valor de </w:t>
      </w:r>
      <w:r>
        <w:t xml:space="preserve">los </w:t>
      </w:r>
      <w:r w:rsidRPr="00FC086B">
        <w:t>inmuebles en la gestión catastral.</w:t>
      </w:r>
    </w:p>
    <w:p w:rsidR="00310FD0" w:rsidP="0048181E" w:rsidRDefault="00310FD0" w14:paraId="00CBF020" w14:textId="29F80573">
      <w:pPr>
        <w:pStyle w:val="Prrafodelista"/>
        <w:numPr>
          <w:ilvl w:val="0"/>
          <w:numId w:val="8"/>
        </w:numPr>
      </w:pPr>
      <w:r w:rsidRPr="00310FD0">
        <w:t xml:space="preserve">Servir a las autoridades, gestores catastrales, actores del mercado inmobiliario y ciudadanía en general, como apoyo y guía especializada en las decisiones relacionadas con la planeación </w:t>
      </w:r>
      <w:r w:rsidRPr="00310FD0">
        <w:lastRenderedPageBreak/>
        <w:t>territorial local y nacional, en la prestación del servicio público de catastro y en las demás que requieran los diferentes interesados en el sector a partir del estudio de la dinámica inmobiliaria</w:t>
      </w:r>
      <w:r>
        <w:t xml:space="preserve"> </w:t>
      </w:r>
      <w:r w:rsidRPr="00310FD0">
        <w:t>basada en el procesamiento y análisis de la información suministrada por los diferentes actores que intervienen en el mercado predial.</w:t>
      </w:r>
    </w:p>
    <w:p w:rsidR="00DC2E95" w:rsidP="00DC2E95" w:rsidRDefault="00DC2E95" w14:paraId="63B9218C" w14:textId="0AFC0156">
      <w:pPr>
        <w:pStyle w:val="Ttulo3"/>
      </w:pPr>
      <w:bookmarkStart w:name="_Toc86399959" w:id="12"/>
      <w:r>
        <w:t>Objetivos específicos</w:t>
      </w:r>
      <w:bookmarkEnd w:id="12"/>
    </w:p>
    <w:p w:rsidRPr="00FC086B" w:rsidR="00FC086B" w:rsidP="0048181E" w:rsidRDefault="00FC086B" w14:paraId="7EB5DD6C" w14:textId="77777777">
      <w:pPr>
        <w:pStyle w:val="Prrafodelista"/>
        <w:numPr>
          <w:ilvl w:val="0"/>
          <w:numId w:val="11"/>
        </w:numPr>
      </w:pPr>
      <w:r w:rsidRPr="00FC086B">
        <w:t>Construir modelos para la valoración de inmuebles requeridos para la gestión catastral.</w:t>
      </w:r>
      <w:r w:rsidRPr="00FC086B">
        <w:tab/>
      </w:r>
    </w:p>
    <w:p w:rsidRPr="00310FD0" w:rsidR="00310FD0" w:rsidP="0048181E" w:rsidRDefault="00310FD0" w14:paraId="5697AE06" w14:textId="77777777">
      <w:pPr>
        <w:pStyle w:val="Prrafodelista"/>
        <w:numPr>
          <w:ilvl w:val="0"/>
          <w:numId w:val="11"/>
        </w:numPr>
      </w:pPr>
      <w:r w:rsidRPr="00310FD0">
        <w:t>Realizar el seguimiento anual del mercado inmobiliario a nivel país a partir de la información recopilada mediante las estrategias de captura puntual y masiva de información.</w:t>
      </w:r>
    </w:p>
    <w:p w:rsidRPr="00310FD0" w:rsidR="00310FD0" w:rsidP="0048181E" w:rsidRDefault="00310FD0" w14:paraId="13FC0B27" w14:textId="4BBE7D1F">
      <w:pPr>
        <w:pStyle w:val="Prrafodelista"/>
        <w:numPr>
          <w:ilvl w:val="0"/>
          <w:numId w:val="11"/>
        </w:numPr>
      </w:pPr>
      <w:r w:rsidRPr="00310FD0">
        <w:t>Disponer conocimiento de manera permanente y actualizada sobre el comportamiento, dinámica y tendencias del mercado inmobiliario en Colombia.</w:t>
      </w:r>
    </w:p>
    <w:p w:rsidRPr="00310FD0" w:rsidR="00310FD0" w:rsidP="0048181E" w:rsidRDefault="00310FD0" w14:paraId="47448B05" w14:textId="7B1C8512">
      <w:pPr>
        <w:pStyle w:val="Prrafodelista"/>
        <w:numPr>
          <w:ilvl w:val="0"/>
          <w:numId w:val="11"/>
        </w:numPr>
      </w:pPr>
      <w:r w:rsidRPr="00310FD0">
        <w:t>Dotar de instrumentos que apoyen el diseño de políticas urbanas, sociales y económicas en los territorios del país.</w:t>
      </w:r>
    </w:p>
    <w:p w:rsidRPr="00310FD0" w:rsidR="00310FD0" w:rsidP="0048181E" w:rsidRDefault="00310FD0" w14:paraId="2B960CF8" w14:textId="7267ADF4">
      <w:pPr>
        <w:pStyle w:val="Prrafodelista"/>
        <w:numPr>
          <w:ilvl w:val="0"/>
          <w:numId w:val="11"/>
        </w:numPr>
      </w:pPr>
      <w:r w:rsidRPr="00310FD0">
        <w:t>Servir como insumo para la gestión de los trámites a cargo de los diferentes gestores catastrales.</w:t>
      </w:r>
    </w:p>
    <w:p w:rsidRPr="00310FD0" w:rsidR="00310FD0" w:rsidP="0048181E" w:rsidRDefault="00310FD0" w14:paraId="367C4AE1" w14:textId="45613B3D">
      <w:pPr>
        <w:pStyle w:val="Prrafodelista"/>
        <w:numPr>
          <w:ilvl w:val="0"/>
          <w:numId w:val="11"/>
        </w:numPr>
      </w:pPr>
      <w:r w:rsidRPr="00310FD0">
        <w:t>Concentrar la mayor cantidad de información inherente al mercado inmobiliario de manera que se constituya como fuente de consulta obligatoria tanto a nivel público como privado.</w:t>
      </w:r>
    </w:p>
    <w:p w:rsidRPr="00310FD0" w:rsidR="00310FD0" w:rsidP="0048181E" w:rsidRDefault="00310FD0" w14:paraId="595169D6" w14:textId="7B375B18">
      <w:pPr>
        <w:pStyle w:val="Prrafodelista"/>
        <w:numPr>
          <w:ilvl w:val="0"/>
          <w:numId w:val="11"/>
        </w:numPr>
      </w:pPr>
      <w:r w:rsidRPr="00310FD0">
        <w:t>Promover la realización de investigaciones que orienten las decisiones de los diferentes actores del sector inmobiliario tanto públicos como privados.</w:t>
      </w:r>
    </w:p>
    <w:p w:rsidR="00FC086B" w:rsidP="00FC086B" w:rsidRDefault="00FC086B" w14:paraId="01C6B15E" w14:textId="458686E0">
      <w:pPr>
        <w:pStyle w:val="Prrafodelista"/>
        <w:numPr>
          <w:ilvl w:val="0"/>
          <w:numId w:val="11"/>
        </w:numPr>
      </w:pPr>
      <w:r>
        <w:t xml:space="preserve">Elaborar </w:t>
      </w:r>
      <w:r w:rsidRPr="00310FD0" w:rsidR="00310FD0">
        <w:t>estudios e investigaciones a través de los canales disponibles y</w:t>
      </w:r>
      <w:r>
        <w:t xml:space="preserve"> d</w:t>
      </w:r>
      <w:r w:rsidRPr="00310FD0">
        <w:t xml:space="preserve">ifundir los resultados </w:t>
      </w:r>
      <w:r w:rsidRPr="00FC086B">
        <w:t xml:space="preserve">a través de los canales disponibles habilitados. </w:t>
      </w:r>
    </w:p>
    <w:p w:rsidRPr="00FC086B" w:rsidR="00FC086B" w:rsidP="00FC086B" w:rsidRDefault="00FC086B" w14:paraId="2132F7BB" w14:textId="0DEEA350">
      <w:pPr>
        <w:pStyle w:val="Prrafodelista"/>
        <w:numPr>
          <w:ilvl w:val="0"/>
          <w:numId w:val="11"/>
        </w:numPr>
      </w:pPr>
      <w:r w:rsidRPr="00310FD0">
        <w:t>Hacer recomendaciones a los gestores catastrales en relación con la gestión a desarrollar en los procesos de formación y actualización catastral de su competencia</w:t>
      </w:r>
      <w:r>
        <w:t>.</w:t>
      </w:r>
    </w:p>
    <w:p w:rsidR="000546A9" w:rsidP="00310FD0" w:rsidRDefault="000546A9" w14:paraId="53D3190D" w14:textId="410DFA5C">
      <w:pPr>
        <w:pStyle w:val="Ttulo2"/>
        <w:rPr>
          <w:rFonts w:cs="Arial"/>
        </w:rPr>
      </w:pPr>
      <w:bookmarkStart w:name="_Toc86399960" w:id="13"/>
      <w:r w:rsidRPr="00BE1FB7">
        <w:rPr>
          <w:rFonts w:cs="Arial"/>
        </w:rPr>
        <w:t>OIC como parte del IGAC</w:t>
      </w:r>
      <w:bookmarkEnd w:id="13"/>
    </w:p>
    <w:p w:rsidR="000D1FB9" w:rsidP="000D1FB9" w:rsidRDefault="000D1FB9" w14:paraId="76245F33" w14:textId="24091A97">
      <w:r>
        <w:t>El O</w:t>
      </w:r>
      <w:r w:rsidR="00E04C8F">
        <w:t xml:space="preserve">bservatorio Inmobiliario Catastral hace parte de la Dirección de Investigación y Prospectiva de acuerdo con el cambio de estructura del IGAC formalizada en 29 de julio de 2021 </w:t>
      </w:r>
      <w:sdt>
        <w:sdtPr>
          <w:id w:val="-1969804431"/>
          <w:citation/>
        </w:sdtPr>
        <w:sdtEndPr/>
        <w:sdtContent>
          <w:r w:rsidR="00E04C8F">
            <w:fldChar w:fldCharType="begin"/>
          </w:r>
          <w:r w:rsidR="00E04C8F">
            <w:rPr>
              <w:lang w:val="es-ES"/>
            </w:rPr>
            <w:instrText xml:space="preserve"> CITATION DAN21 \l 3082 </w:instrText>
          </w:r>
          <w:r w:rsidR="00E04C8F">
            <w:fldChar w:fldCharType="separate"/>
          </w:r>
          <w:r w:rsidR="00E04C8F">
            <w:rPr>
              <w:noProof/>
              <w:lang w:val="es-ES"/>
            </w:rPr>
            <w:t>(DANE, 2021)</w:t>
          </w:r>
          <w:r w:rsidR="00E04C8F">
            <w:fldChar w:fldCharType="end"/>
          </w:r>
        </w:sdtContent>
      </w:sdt>
      <w:r w:rsidR="00E04C8F">
        <w:t xml:space="preserve">. En la </w:t>
      </w:r>
      <w:r w:rsidR="00075C2A">
        <w:fldChar w:fldCharType="begin"/>
      </w:r>
      <w:r w:rsidR="00075C2A">
        <w:instrText xml:space="preserve"> REF _Ref80200852 \h </w:instrText>
      </w:r>
      <w:r w:rsidR="00075C2A">
        <w:fldChar w:fldCharType="separate"/>
      </w:r>
      <w:r w:rsidRPr="00075C2A" w:rsidR="00075C2A">
        <w:rPr>
          <w:i/>
          <w:iCs/>
        </w:rPr>
        <w:t xml:space="preserve">Figura </w:t>
      </w:r>
      <w:r w:rsidRPr="00075C2A" w:rsidR="00075C2A">
        <w:rPr>
          <w:i/>
          <w:iCs/>
          <w:noProof/>
        </w:rPr>
        <w:t>1</w:t>
      </w:r>
      <w:r w:rsidR="00075C2A">
        <w:fldChar w:fldCharType="end"/>
      </w:r>
      <w:r w:rsidR="00E04C8F">
        <w:t xml:space="preserve"> se presenta el organigrama del IGAC en donde se visualiza el OIC en su dependencia correspondiente.</w:t>
      </w:r>
    </w:p>
    <w:p w:rsidRPr="00075C2A" w:rsidR="00075C2A" w:rsidP="0048181E" w:rsidRDefault="00075C2A" w14:paraId="43BDA5C8" w14:textId="3D7171E2">
      <w:pPr>
        <w:pStyle w:val="Descripcin"/>
        <w:keepNext/>
        <w:jc w:val="center"/>
        <w:rPr>
          <w:sz w:val="22"/>
          <w:szCs w:val="22"/>
        </w:rPr>
      </w:pPr>
      <w:bookmarkStart w:name="_Ref80200852" w:id="14"/>
      <w:bookmarkStart w:name="_Toc86399979" w:id="15"/>
      <w:r w:rsidRPr="00075C2A">
        <w:rPr>
          <w:sz w:val="22"/>
          <w:szCs w:val="22"/>
        </w:rPr>
        <w:lastRenderedPageBreak/>
        <w:t xml:space="preserve">Figura </w:t>
      </w:r>
      <w:r w:rsidRPr="00075C2A">
        <w:rPr>
          <w:sz w:val="22"/>
          <w:szCs w:val="22"/>
        </w:rPr>
        <w:fldChar w:fldCharType="begin"/>
      </w:r>
      <w:r w:rsidRPr="00075C2A">
        <w:rPr>
          <w:sz w:val="22"/>
          <w:szCs w:val="22"/>
        </w:rPr>
        <w:instrText xml:space="preserve"> SEQ Figura \* ARABIC </w:instrText>
      </w:r>
      <w:r w:rsidRPr="00075C2A">
        <w:rPr>
          <w:sz w:val="22"/>
          <w:szCs w:val="22"/>
        </w:rPr>
        <w:fldChar w:fldCharType="separate"/>
      </w:r>
      <w:r w:rsidR="00EA3F6B">
        <w:rPr>
          <w:noProof/>
          <w:sz w:val="22"/>
          <w:szCs w:val="22"/>
        </w:rPr>
        <w:t>2</w:t>
      </w:r>
      <w:r w:rsidRPr="00075C2A">
        <w:rPr>
          <w:sz w:val="22"/>
          <w:szCs w:val="22"/>
        </w:rPr>
        <w:fldChar w:fldCharType="end"/>
      </w:r>
      <w:bookmarkEnd w:id="14"/>
      <w:r w:rsidRPr="00075C2A">
        <w:rPr>
          <w:sz w:val="22"/>
          <w:szCs w:val="22"/>
        </w:rPr>
        <w:t>. Organigrama IGAC</w:t>
      </w:r>
      <w:bookmarkEnd w:id="15"/>
    </w:p>
    <w:p w:rsidR="00E04C8F" w:rsidP="000D1FB9" w:rsidRDefault="00F244C5" w14:paraId="28C4A710" w14:textId="54F11A43">
      <w:r w:rsidRPr="00F244C5">
        <w:t xml:space="preserve"> </w:t>
      </w:r>
      <w:r w:rsidRPr="00F244C5">
        <w:rPr>
          <w:noProof/>
          <w:lang w:val="es-ES" w:eastAsia="es-ES"/>
        </w:rPr>
        <w:drawing>
          <wp:inline distT="0" distB="0" distL="0" distR="0" wp14:anchorId="449E199E" wp14:editId="154914CF">
            <wp:extent cx="6332220" cy="2969895"/>
            <wp:effectExtent l="0" t="0" r="0" b="190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32220" cy="2969895"/>
                    </a:xfrm>
                    <a:prstGeom prst="rect">
                      <a:avLst/>
                    </a:prstGeom>
                    <a:noFill/>
                    <a:ln>
                      <a:noFill/>
                    </a:ln>
                  </pic:spPr>
                </pic:pic>
              </a:graphicData>
            </a:graphic>
          </wp:inline>
        </w:drawing>
      </w:r>
    </w:p>
    <w:p w:rsidRPr="00075C2A" w:rsidR="00075C2A" w:rsidP="0048181E" w:rsidRDefault="00075C2A" w14:paraId="21E35857" w14:textId="3AAA4212">
      <w:pPr>
        <w:jc w:val="center"/>
        <w:rPr>
          <w:sz w:val="18"/>
          <w:szCs w:val="18"/>
        </w:rPr>
      </w:pPr>
      <w:r w:rsidRPr="00075C2A">
        <w:rPr>
          <w:sz w:val="18"/>
          <w:szCs w:val="18"/>
        </w:rPr>
        <w:t xml:space="preserve">Fuente: Elaboración propia con información </w:t>
      </w:r>
      <w:sdt>
        <w:sdtPr>
          <w:rPr>
            <w:sz w:val="18"/>
            <w:szCs w:val="18"/>
          </w:rPr>
          <w:id w:val="2081473878"/>
          <w:citation/>
        </w:sdtPr>
        <w:sdtEndPr/>
        <w:sdtContent>
          <w:r w:rsidRPr="00075C2A">
            <w:rPr>
              <w:sz w:val="18"/>
              <w:szCs w:val="18"/>
            </w:rPr>
            <w:fldChar w:fldCharType="begin"/>
          </w:r>
          <w:r w:rsidRPr="00075C2A">
            <w:rPr>
              <w:sz w:val="18"/>
              <w:szCs w:val="18"/>
              <w:lang w:val="es-ES"/>
            </w:rPr>
            <w:instrText xml:space="preserve"> CITATION IGA21 \l 3082 </w:instrText>
          </w:r>
          <w:r w:rsidRPr="00075C2A">
            <w:rPr>
              <w:sz w:val="18"/>
              <w:szCs w:val="18"/>
            </w:rPr>
            <w:fldChar w:fldCharType="separate"/>
          </w:r>
          <w:r w:rsidRPr="00075C2A">
            <w:rPr>
              <w:noProof/>
              <w:sz w:val="18"/>
              <w:szCs w:val="18"/>
              <w:lang w:val="es-ES"/>
            </w:rPr>
            <w:t>(IGAC, 2021)</w:t>
          </w:r>
          <w:r w:rsidRPr="00075C2A">
            <w:rPr>
              <w:sz w:val="18"/>
              <w:szCs w:val="18"/>
            </w:rPr>
            <w:fldChar w:fldCharType="end"/>
          </w:r>
        </w:sdtContent>
      </w:sdt>
    </w:p>
    <w:p w:rsidR="00BE1FB7" w:rsidP="00BE1FB7" w:rsidRDefault="00BE1FB7" w14:paraId="00130820" w14:textId="5FCE0C64">
      <w:pPr>
        <w:pStyle w:val="Ttulo1"/>
      </w:pPr>
      <w:bookmarkStart w:name="_Toc86399961" w:id="16"/>
      <w:r w:rsidRPr="00BE1FB7">
        <w:t>Modelo de actuación</w:t>
      </w:r>
      <w:bookmarkEnd w:id="16"/>
    </w:p>
    <w:p w:rsidR="00537280" w:rsidP="00537280" w:rsidRDefault="00537280" w14:paraId="7EBE3A8E" w14:textId="71A1BE86">
      <w:r>
        <w:t>El modelo de actuación presenta las principales relaciones del O</w:t>
      </w:r>
      <w:r w:rsidR="00F244C5">
        <w:t>bservatorio Inmobiliario Catastral</w:t>
      </w:r>
      <w:r>
        <w:t xml:space="preserve"> con los actores participantes en el proceso de gestión catastral, así como su interacción con equipos al interior del IGAC que apoyan las actividades asociadas a los procesos del Observatorio. A continuación, en la </w:t>
      </w:r>
      <w:r w:rsidR="00EF4801">
        <w:fldChar w:fldCharType="begin"/>
      </w:r>
      <w:r w:rsidR="00EF4801">
        <w:instrText xml:space="preserve"> REF _Ref83286767 \h </w:instrText>
      </w:r>
      <w:r w:rsidR="00EF4801">
        <w:fldChar w:fldCharType="separate"/>
      </w:r>
      <w:r w:rsidRPr="00921CD9" w:rsidR="00EF4801">
        <w:t xml:space="preserve">Figura </w:t>
      </w:r>
      <w:r w:rsidR="00EF4801">
        <w:rPr>
          <w:noProof/>
        </w:rPr>
        <w:t>3</w:t>
      </w:r>
      <w:r w:rsidR="00EF4801">
        <w:fldChar w:fldCharType="end"/>
      </w:r>
      <w:r>
        <w:t xml:space="preserve"> se presenta la representación gráfica del modelo de actuación del OIC.</w:t>
      </w:r>
    </w:p>
    <w:p w:rsidRPr="00921CD9" w:rsidR="00537280" w:rsidP="0048181E" w:rsidRDefault="00537280" w14:paraId="6C1B213D" w14:textId="677BEEFA">
      <w:pPr>
        <w:pStyle w:val="Descripcin"/>
        <w:keepNext/>
        <w:jc w:val="center"/>
        <w:rPr>
          <w:i w:val="0"/>
          <w:iCs w:val="0"/>
          <w:sz w:val="22"/>
          <w:szCs w:val="22"/>
        </w:rPr>
      </w:pPr>
      <w:bookmarkStart w:name="_Ref83286767" w:id="17"/>
      <w:bookmarkStart w:name="_Toc86399980" w:id="18"/>
      <w:r w:rsidRPr="00921CD9">
        <w:rPr>
          <w:i w:val="0"/>
          <w:iCs w:val="0"/>
          <w:sz w:val="22"/>
          <w:szCs w:val="22"/>
        </w:rPr>
        <w:lastRenderedPageBreak/>
        <w:t xml:space="preserve">Figura </w:t>
      </w:r>
      <w:r w:rsidRPr="00921CD9">
        <w:rPr>
          <w:i w:val="0"/>
          <w:iCs w:val="0"/>
          <w:sz w:val="22"/>
          <w:szCs w:val="22"/>
        </w:rPr>
        <w:fldChar w:fldCharType="begin"/>
      </w:r>
      <w:r w:rsidRPr="00921CD9">
        <w:rPr>
          <w:i w:val="0"/>
          <w:iCs w:val="0"/>
          <w:sz w:val="22"/>
          <w:szCs w:val="22"/>
        </w:rPr>
        <w:instrText xml:space="preserve"> SEQ Figura \* ARABIC </w:instrText>
      </w:r>
      <w:r w:rsidRPr="00921CD9">
        <w:rPr>
          <w:i w:val="0"/>
          <w:iCs w:val="0"/>
          <w:sz w:val="22"/>
          <w:szCs w:val="22"/>
        </w:rPr>
        <w:fldChar w:fldCharType="separate"/>
      </w:r>
      <w:r w:rsidR="00EA3F6B">
        <w:rPr>
          <w:i w:val="0"/>
          <w:iCs w:val="0"/>
          <w:noProof/>
          <w:sz w:val="22"/>
          <w:szCs w:val="22"/>
        </w:rPr>
        <w:t>3</w:t>
      </w:r>
      <w:r w:rsidRPr="00921CD9">
        <w:rPr>
          <w:i w:val="0"/>
          <w:iCs w:val="0"/>
          <w:sz w:val="22"/>
          <w:szCs w:val="22"/>
        </w:rPr>
        <w:fldChar w:fldCharType="end"/>
      </w:r>
      <w:bookmarkEnd w:id="17"/>
      <w:r w:rsidRPr="00921CD9">
        <w:rPr>
          <w:i w:val="0"/>
          <w:iCs w:val="0"/>
          <w:sz w:val="22"/>
          <w:szCs w:val="22"/>
        </w:rPr>
        <w:t>. Modelo de actuación OIC</w:t>
      </w:r>
      <w:bookmarkEnd w:id="18"/>
    </w:p>
    <w:p w:rsidR="00537280" w:rsidP="00537280" w:rsidRDefault="009030F1" w14:paraId="354FC258" w14:textId="3B12C9B0">
      <w:r>
        <w:rPr>
          <w:noProof/>
          <w:lang w:val="es-ES" w:eastAsia="es-ES"/>
        </w:rPr>
        <mc:AlternateContent>
          <mc:Choice Requires="wps">
            <w:drawing>
              <wp:anchor distT="0" distB="0" distL="114300" distR="114300" simplePos="0" relativeHeight="251660288" behindDoc="0" locked="0" layoutInCell="1" allowOverlap="1" wp14:anchorId="5AD028D2" wp14:editId="63ECC952">
                <wp:simplePos x="0" y="0"/>
                <wp:positionH relativeFrom="column">
                  <wp:posOffset>4309110</wp:posOffset>
                </wp:positionH>
                <wp:positionV relativeFrom="paragraph">
                  <wp:posOffset>2305050</wp:posOffset>
                </wp:positionV>
                <wp:extent cx="194310" cy="723900"/>
                <wp:effectExtent l="38100" t="0" r="15240" b="19050"/>
                <wp:wrapNone/>
                <wp:docPr id="15" name="Abrir llave 15"/>
                <wp:cNvGraphicFramePr/>
                <a:graphic xmlns:a="http://schemas.openxmlformats.org/drawingml/2006/main">
                  <a:graphicData uri="http://schemas.microsoft.com/office/word/2010/wordprocessingShape">
                    <wps:wsp>
                      <wps:cNvSpPr/>
                      <wps:spPr>
                        <a:xfrm>
                          <a:off x="0" y="0"/>
                          <a:ext cx="194310" cy="723900"/>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7" coordsize="21600,21600" filled="f" o:spt="87" adj="1800,10800" path="m21600,qx10800@0l10800@2qy0@11,10800@3l10800@1qy21600,21600e" w14:anchorId="1B2D463B">
                <v:formulas>
                  <v:f eqn="val #0"/>
                  <v:f eqn="sum 21600 0 #0"/>
                  <v:f eqn="sum #1 0 #0"/>
                  <v:f eqn="sum #1 #0 0"/>
                  <v:f eqn="prod #0 9598 32768"/>
                  <v:f eqn="sum 21600 0 @4"/>
                  <v:f eqn="sum 21600 0 #1"/>
                  <v:f eqn="min #1 @6"/>
                  <v:f eqn="prod @7 1 2"/>
                  <v:f eqn="prod #0 2 1"/>
                  <v:f eqn="sum 21600 0 @9"/>
                  <v:f eqn="val #1"/>
                </v:formulas>
                <v:path textboxrect="13963,@4,21600,@5" arrowok="t" o:connecttype="custom" o:connectlocs="21600,0;0,10800;21600,21600"/>
                <v:handles>
                  <v:h position="center,#0" yrange="0,@8"/>
                  <v:h position="topLeft,#1" yrange="@9,@10"/>
                </v:handles>
              </v:shapetype>
              <v:shape id="Abrir llave 15" style="position:absolute;margin-left:339.3pt;margin-top:181.5pt;width:15.3pt;height:5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213]" strokeweight=".5pt" type="#_x0000_t87" adj="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">
                <v:stroke joinstyle="miter"/>
              </v:shape>
            </w:pict>
          </mc:Fallback>
        </mc:AlternateContent>
      </w:r>
      <w:r>
        <w:rPr>
          <w:noProof/>
          <w:lang w:val="es-ES" w:eastAsia="es-ES"/>
        </w:rPr>
        <mc:AlternateContent>
          <mc:Choice Requires="wps">
            <w:drawing>
              <wp:anchor distT="0" distB="0" distL="114300" distR="114300" simplePos="0" relativeHeight="251659264" behindDoc="0" locked="0" layoutInCell="1" allowOverlap="1" wp14:anchorId="3F2C3352" wp14:editId="71F03C92">
                <wp:simplePos x="0" y="0"/>
                <wp:positionH relativeFrom="column">
                  <wp:posOffset>4248150</wp:posOffset>
                </wp:positionH>
                <wp:positionV relativeFrom="paragraph">
                  <wp:posOffset>2434590</wp:posOffset>
                </wp:positionV>
                <wp:extent cx="274320" cy="498763"/>
                <wp:effectExtent l="0" t="0" r="11430" b="15875"/>
                <wp:wrapNone/>
                <wp:docPr id="14" name="Rectángulo 14"/>
                <wp:cNvGraphicFramePr/>
                <a:graphic xmlns:a="http://schemas.openxmlformats.org/drawingml/2006/main">
                  <a:graphicData uri="http://schemas.microsoft.com/office/word/2010/wordprocessingShape">
                    <wps:wsp>
                      <wps:cNvSpPr/>
                      <wps:spPr>
                        <a:xfrm>
                          <a:off x="0" y="0"/>
                          <a:ext cx="274320" cy="49876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ángulo 14" style="position:absolute;margin-left:334.5pt;margin-top:191.7pt;width:21.6pt;height:39.2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white [3212]" strokecolor="white [3212]" strokeweight="1pt" w14:anchorId="48A64B1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"/>
            </w:pict>
          </mc:Fallback>
        </mc:AlternateContent>
      </w:r>
      <w:r w:rsidRPr="00F244C5" w:rsidR="00F244C5">
        <w:t xml:space="preserve"> </w:t>
      </w:r>
      <w:r w:rsidRPr="00F244C5" w:rsidR="00F244C5">
        <w:rPr>
          <w:noProof/>
          <w:lang w:val="es-ES" w:eastAsia="es-ES"/>
        </w:rPr>
        <w:drawing>
          <wp:inline distT="0" distB="0" distL="0" distR="0" wp14:anchorId="5556D1AB" wp14:editId="41CDA5AD">
            <wp:extent cx="6332220" cy="294767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32220" cy="2947670"/>
                    </a:xfrm>
                    <a:prstGeom prst="rect">
                      <a:avLst/>
                    </a:prstGeom>
                    <a:noFill/>
                    <a:ln>
                      <a:noFill/>
                    </a:ln>
                  </pic:spPr>
                </pic:pic>
              </a:graphicData>
            </a:graphic>
          </wp:inline>
        </w:drawing>
      </w:r>
    </w:p>
    <w:p w:rsidRPr="00075C2A" w:rsidR="00570008" w:rsidP="0048181E" w:rsidRDefault="00570008" w14:paraId="7F26E77C" w14:textId="77777777">
      <w:pPr>
        <w:jc w:val="center"/>
        <w:rPr>
          <w:sz w:val="18"/>
          <w:szCs w:val="18"/>
        </w:rPr>
      </w:pPr>
      <w:r w:rsidRPr="00075C2A">
        <w:rPr>
          <w:sz w:val="18"/>
          <w:szCs w:val="18"/>
        </w:rPr>
        <w:t xml:space="preserve">Fuente: Elaboración propia con información </w:t>
      </w:r>
      <w:sdt>
        <w:sdtPr>
          <w:rPr>
            <w:sz w:val="18"/>
            <w:szCs w:val="18"/>
          </w:rPr>
          <w:id w:val="132762580"/>
          <w:citation/>
        </w:sdtPr>
        <w:sdtEndPr/>
        <w:sdtContent>
          <w:r w:rsidRPr="00075C2A">
            <w:rPr>
              <w:sz w:val="18"/>
              <w:szCs w:val="18"/>
            </w:rPr>
            <w:fldChar w:fldCharType="begin"/>
          </w:r>
          <w:r w:rsidRPr="00075C2A">
            <w:rPr>
              <w:sz w:val="18"/>
              <w:szCs w:val="18"/>
              <w:lang w:val="es-ES"/>
            </w:rPr>
            <w:instrText xml:space="preserve"> CITATION IGA21 \l 3082 </w:instrText>
          </w:r>
          <w:r w:rsidRPr="00075C2A">
            <w:rPr>
              <w:sz w:val="18"/>
              <w:szCs w:val="18"/>
            </w:rPr>
            <w:fldChar w:fldCharType="separate"/>
          </w:r>
          <w:r w:rsidRPr="00075C2A">
            <w:rPr>
              <w:noProof/>
              <w:sz w:val="18"/>
              <w:szCs w:val="18"/>
              <w:lang w:val="es-ES"/>
            </w:rPr>
            <w:t>(IGAC, 2021)</w:t>
          </w:r>
          <w:r w:rsidRPr="00075C2A">
            <w:rPr>
              <w:sz w:val="18"/>
              <w:szCs w:val="18"/>
            </w:rPr>
            <w:fldChar w:fldCharType="end"/>
          </w:r>
        </w:sdtContent>
      </w:sdt>
    </w:p>
    <w:p w:rsidR="00570008" w:rsidP="00570008" w:rsidRDefault="00432890" w14:paraId="0E4DB735" w14:textId="44734D3F">
      <w:r>
        <w:t>Considerando sus objetivos y las funciones a cargo del O</w:t>
      </w:r>
      <w:r w:rsidR="00F244C5">
        <w:t xml:space="preserve">bservatorio </w:t>
      </w:r>
      <w:r>
        <w:t>I</w:t>
      </w:r>
      <w:r w:rsidR="00F244C5">
        <w:t xml:space="preserve">nmobiliario </w:t>
      </w:r>
      <w:r>
        <w:t>C</w:t>
      </w:r>
      <w:r w:rsidR="00F244C5">
        <w:t>atastral</w:t>
      </w:r>
      <w:r>
        <w:t xml:space="preserve"> </w:t>
      </w:r>
      <w:sdt>
        <w:sdtPr>
          <w:id w:val="1636367590"/>
          <w:citation/>
        </w:sdtPr>
        <w:sdtEndPr/>
        <w:sdtContent>
          <w:r>
            <w:fldChar w:fldCharType="begin"/>
          </w:r>
          <w:r>
            <w:instrText xml:space="preserve"> CITATION DAN21 \l 9226 </w:instrText>
          </w:r>
          <w:r>
            <w:fldChar w:fldCharType="separate"/>
          </w:r>
          <w:r>
            <w:rPr>
              <w:noProof/>
            </w:rPr>
            <w:t>(DANE, 2021)</w:t>
          </w:r>
          <w:r>
            <w:fldChar w:fldCharType="end"/>
          </w:r>
        </w:sdtContent>
      </w:sdt>
      <w:r>
        <w:t xml:space="preserve">, se identifica a nivel general procesos que requieren de capacidades que trascienden a las que actualmente tiene. </w:t>
      </w:r>
      <w:r w:rsidR="00570008">
        <w:t xml:space="preserve">Como parte del apoyo permanente que requeriría el </w:t>
      </w:r>
      <w:r w:rsidR="00F244C5">
        <w:t>Observatorio</w:t>
      </w:r>
      <w:r w:rsidR="00570008">
        <w:t>, se identifican</w:t>
      </w:r>
      <w:r w:rsidR="00F244C5">
        <w:t xml:space="preserve"> a</w:t>
      </w:r>
      <w:r w:rsidR="00570008">
        <w:t xml:space="preserve"> la Dirección de Gestión Catastral y la Dirección de Tecnologías de la Información y Comunicación como equipos que desarrollan actividades esenciales para el adecuado funcionamiento del OIC.</w:t>
      </w:r>
    </w:p>
    <w:p w:rsidR="00432890" w:rsidP="00570008" w:rsidRDefault="00570008" w14:paraId="7A7659A8" w14:textId="166747ED">
      <w:r>
        <w:t xml:space="preserve">Con relación a la </w:t>
      </w:r>
      <w:bookmarkStart w:name="_Hlk80255620" w:id="19"/>
      <w:r>
        <w:t xml:space="preserve">Dirección de Tecnologías de la Información y Comunicaciones </w:t>
      </w:r>
      <w:bookmarkEnd w:id="19"/>
      <w:r>
        <w:t xml:space="preserve">y en línea con la estructura vigente del Instituto </w:t>
      </w:r>
      <w:sdt>
        <w:sdtPr>
          <w:id w:val="645241597"/>
          <w:citation/>
        </w:sdtPr>
        <w:sdtEndPr/>
        <w:sdtContent>
          <w:r>
            <w:fldChar w:fldCharType="begin"/>
          </w:r>
          <w:r>
            <w:instrText xml:space="preserve"> CITATION DAN21 \l 9226 </w:instrText>
          </w:r>
          <w:r>
            <w:fldChar w:fldCharType="separate"/>
          </w:r>
          <w:r>
            <w:rPr>
              <w:noProof/>
            </w:rPr>
            <w:t>(DANE, 2021)</w:t>
          </w:r>
          <w:r>
            <w:fldChar w:fldCharType="end"/>
          </w:r>
        </w:sdtContent>
      </w:sdt>
      <w:r>
        <w:t xml:space="preserve">, </w:t>
      </w:r>
      <w:r w:rsidR="00432890">
        <w:t>se identifica</w:t>
      </w:r>
      <w:r w:rsidR="00992FAB">
        <w:t xml:space="preserve"> que algunas de las actividades que allí se desarrollan son hom</w:t>
      </w:r>
      <w:r w:rsidR="00F244C5">
        <w:t>ó</w:t>
      </w:r>
      <w:r w:rsidR="00992FAB">
        <w:t>logas a múltiples actividades que requerirá ejecutar el OIC para su estructuración, puesta en marcha y funcionamiento.</w:t>
      </w:r>
    </w:p>
    <w:p w:rsidR="00570008" w:rsidP="00570008" w:rsidRDefault="00992FAB" w14:paraId="65C321DA" w14:textId="7610DFC2">
      <w:r>
        <w:t>A</w:t>
      </w:r>
      <w:r w:rsidR="00432890">
        <w:t xml:space="preserve"> </w:t>
      </w:r>
      <w:r>
        <w:t>continuación,</w:t>
      </w:r>
      <w:r w:rsidR="00432890">
        <w:t xml:space="preserve"> se relaciona a nivel general las actividades que se desarrollan en</w:t>
      </w:r>
      <w:r w:rsidR="00F244C5">
        <w:t xml:space="preserve"> la</w:t>
      </w:r>
      <w:r w:rsidR="00432890">
        <w:t xml:space="preserve"> </w:t>
      </w:r>
      <w:r w:rsidRPr="00992FAB">
        <w:t xml:space="preserve">Dirección de Tecnologías de la Información y Comunicaciones </w:t>
      </w:r>
      <w:r>
        <w:t>que se asemejan a las actividades que se deberán ejecutar para habilitar las capacidades que requiere el O</w:t>
      </w:r>
      <w:r w:rsidR="00F244C5">
        <w:t xml:space="preserve">bservatorio </w:t>
      </w:r>
      <w:r>
        <w:t>I</w:t>
      </w:r>
      <w:r w:rsidR="00F244C5">
        <w:t xml:space="preserve">nmobiliario </w:t>
      </w:r>
      <w:r>
        <w:t>C</w:t>
      </w:r>
      <w:r w:rsidR="00F244C5">
        <w:t>atastral</w:t>
      </w:r>
      <w:r>
        <w:t xml:space="preserve">, agrupadas por la </w:t>
      </w:r>
      <w:r w:rsidR="00432890">
        <w:t>sub</w:t>
      </w:r>
      <w:r>
        <w:t>dirección</w:t>
      </w:r>
      <w:r w:rsidR="00432890">
        <w:t xml:space="preserve"> </w:t>
      </w:r>
      <w:r>
        <w:t>donde se ejecutan.</w:t>
      </w:r>
    </w:p>
    <w:p w:rsidR="00992FAB" w:rsidP="002F358F" w:rsidRDefault="00992FAB" w14:paraId="4A08B709" w14:textId="3D145F01">
      <w:pPr>
        <w:pStyle w:val="Prrafodelista"/>
        <w:numPr>
          <w:ilvl w:val="0"/>
          <w:numId w:val="2"/>
        </w:numPr>
      </w:pPr>
      <w:r>
        <w:t xml:space="preserve">Acceso a información: Se identifica </w:t>
      </w:r>
      <w:r w:rsidR="004E15D7">
        <w:t xml:space="preserve">esta subdirección como proveedor natural de la información catastral que será de interés de los actores que participan en la gestión catastral, incluyendo </w:t>
      </w:r>
      <w:r w:rsidR="004E15D7">
        <w:lastRenderedPageBreak/>
        <w:t>pero sin limitarse a, gestores catastrales entidades asociadas a convenios y a acuerdo de colaboración, entidades consumidoras de información catastral y la ciudadanía en general.</w:t>
      </w:r>
    </w:p>
    <w:p w:rsidR="002F358F" w:rsidP="00E367A6" w:rsidRDefault="002F358F" w14:paraId="518D7C75" w14:textId="77777777">
      <w:pPr>
        <w:pStyle w:val="Prrafodelista"/>
      </w:pPr>
    </w:p>
    <w:p w:rsidR="002F358F" w:rsidP="002F358F" w:rsidRDefault="002F358F" w14:paraId="61790EFC" w14:textId="30BA24CB">
      <w:pPr>
        <w:pStyle w:val="Prrafodelista"/>
        <w:numPr>
          <w:ilvl w:val="0"/>
          <w:numId w:val="2"/>
        </w:numPr>
      </w:pPr>
      <w:r w:rsidRPr="002F358F">
        <w:t>Arquitectura de datos del sistema de información: La subdirección en mención se identifica como un aliado, asesor y ejecutor de las actividades necesarias para la definición e implementación de la arquitectura de datos asociada al sistema de información del OIC.</w:t>
      </w:r>
    </w:p>
    <w:p w:rsidRPr="002F358F" w:rsidR="002F358F" w:rsidP="00E367A6" w:rsidRDefault="002F358F" w14:paraId="70225D07" w14:textId="77777777">
      <w:pPr>
        <w:pStyle w:val="Prrafodelista"/>
      </w:pPr>
    </w:p>
    <w:p w:rsidRPr="002F358F" w:rsidR="002F358F" w:rsidP="00E367A6" w:rsidRDefault="002F358F" w14:paraId="29C60C79" w14:textId="77777777">
      <w:pPr>
        <w:pStyle w:val="Prrafodelista"/>
        <w:numPr>
          <w:ilvl w:val="0"/>
          <w:numId w:val="2"/>
        </w:numPr>
      </w:pPr>
      <w:r w:rsidRPr="002F358F">
        <w:t>Desarrollo del sistema de información: La subdirección de Infraestructura por las funciones que realiza como apoyo trasversal a las demás direcciones del Instituto, se identifica como un actor de alto valor para el desarrollo del sistema de información del OIC. Sus capacidades y funciones asociadas al desarrollo y diseño funcional de soluciones tecnológicas serán requeridas para el desarrollo del sistema de información del OIC.</w:t>
      </w:r>
    </w:p>
    <w:p w:rsidR="001A14F7" w:rsidP="00EF4801" w:rsidRDefault="00EF4801" w14:paraId="797232D8" w14:textId="361A6997">
      <w:r>
        <w:t>Frente a la relación del O</w:t>
      </w:r>
      <w:r w:rsidR="00F244C5">
        <w:t xml:space="preserve">bservatorio </w:t>
      </w:r>
      <w:r>
        <w:t>I</w:t>
      </w:r>
      <w:r w:rsidR="00F244C5">
        <w:t xml:space="preserve">nmobiliario </w:t>
      </w:r>
      <w:r>
        <w:t>C</w:t>
      </w:r>
      <w:r w:rsidR="00F244C5">
        <w:t>atastral</w:t>
      </w:r>
      <w:r w:rsidR="001A14F7">
        <w:t xml:space="preserve"> con </w:t>
      </w:r>
      <w:r>
        <w:t xml:space="preserve">las fuentes de información, </w:t>
      </w:r>
      <w:r w:rsidR="001A14F7">
        <w:t>deberá desarrollar un relacionamiento permanente. Como parte de este relacionamiento, se incluye una per</w:t>
      </w:r>
      <w:r w:rsidR="00710B84">
        <w:t>manente comunicación de parte del OIC con las fuentes de información de manera que se facilite el trabajo conjunto, la colaboración y el acceso a la información, así como la suscripción y administración de los convenios</w:t>
      </w:r>
      <w:r w:rsidR="00F244C5">
        <w:t xml:space="preserve"> y/o acuerdos</w:t>
      </w:r>
      <w:r w:rsidR="00710B84">
        <w:t xml:space="preserve"> asociados, </w:t>
      </w:r>
      <w:r w:rsidR="008763F7">
        <w:t>en caso de que</w:t>
      </w:r>
      <w:r w:rsidR="00710B84">
        <w:t xml:space="preserve"> los hubiere. En las fuentes contempladas en el modelo de actuación del OIC </w:t>
      </w:r>
      <w:r>
        <w:t xml:space="preserve">se </w:t>
      </w:r>
      <w:r w:rsidR="000B6B48">
        <w:t>incluyen</w:t>
      </w:r>
      <w:r>
        <w:t xml:space="preserve"> entidades publica y privadas de las cuales se recibe por parte del OIC la información que estas generen para el desarrollo de las temáticas de información relacionadas en la </w:t>
      </w:r>
      <w:r>
        <w:fldChar w:fldCharType="begin"/>
      </w:r>
      <w:r>
        <w:instrText xml:space="preserve"> REF _Ref80363316 \h </w:instrText>
      </w:r>
      <w:r>
        <w:fldChar w:fldCharType="separate"/>
      </w:r>
      <w:r w:rsidRPr="00AE7F88">
        <w:t xml:space="preserve">Tabla </w:t>
      </w:r>
      <w:r>
        <w:rPr>
          <w:noProof/>
        </w:rPr>
        <w:t>2</w:t>
      </w:r>
      <w:r>
        <w:fldChar w:fldCharType="end"/>
      </w:r>
      <w:r>
        <w:t>.</w:t>
      </w:r>
    </w:p>
    <w:p w:rsidR="00710B84" w:rsidP="00EF4801" w:rsidRDefault="00710B84" w14:paraId="5D758F17" w14:textId="2E518C37">
      <w:r>
        <w:t>Considerando que en el desarrollo de los procesos misionales del IGAC, el Instituto tiene múltiples interacciones con diversas entidades que generan información de su interés, se sugiere que la interlocución entre el IGAC y dichas entidades se canalice a través del equipo del OIC que tiene a cargo el relacionamiento con las fuentes de información. Lo anterior, con el objetivo de concentrar, canalizar, armonizar y administrar la interlocución entre el IGAC y las fuentes desde un único punto de contacto por parte del IGAC.</w:t>
      </w:r>
    </w:p>
    <w:p w:rsidR="000B6B48" w:rsidP="00EF4801" w:rsidRDefault="000B6B48" w14:paraId="2ACE0DB8" w14:textId="77777777">
      <w:r>
        <w:t>Con relación a los futuros consumidores de la información generada por el OIC, a nivel general se identifican lo siguientes grupos de consumidores y usuarios:</w:t>
      </w:r>
    </w:p>
    <w:p w:rsidR="000B6B48" w:rsidP="000B6B48" w:rsidRDefault="000B6B48" w14:paraId="17A3F8E9" w14:textId="356FB62E">
      <w:pPr>
        <w:pStyle w:val="Prrafodelista"/>
        <w:numPr>
          <w:ilvl w:val="0"/>
          <w:numId w:val="6"/>
        </w:numPr>
      </w:pPr>
      <w:r>
        <w:t>Gestores catastrales:</w:t>
      </w:r>
    </w:p>
    <w:p w:rsidR="000B6B48" w:rsidP="000B6B48" w:rsidRDefault="000B6B48" w14:paraId="19ACE253" w14:textId="097CE2F7">
      <w:pPr>
        <w:pStyle w:val="Prrafodelista"/>
        <w:numPr>
          <w:ilvl w:val="0"/>
          <w:numId w:val="6"/>
        </w:numPr>
      </w:pPr>
      <w:r>
        <w:t>Equipos IGAC a cargo del proceso de actualización del componente físico y económico.</w:t>
      </w:r>
    </w:p>
    <w:p w:rsidR="000B6B48" w:rsidP="000B6B48" w:rsidRDefault="000B6B48" w14:paraId="03720ED6" w14:textId="0BEEF2E4">
      <w:pPr>
        <w:pStyle w:val="Prrafodelista"/>
        <w:numPr>
          <w:ilvl w:val="0"/>
          <w:numId w:val="6"/>
        </w:numPr>
      </w:pPr>
      <w:r>
        <w:t>Otros equipos del IGAC.</w:t>
      </w:r>
    </w:p>
    <w:p w:rsidR="000B6B48" w:rsidP="000B6B48" w:rsidRDefault="000B6B48" w14:paraId="68E8DDCE" w14:textId="0532D26A">
      <w:pPr>
        <w:pStyle w:val="Prrafodelista"/>
        <w:numPr>
          <w:ilvl w:val="0"/>
          <w:numId w:val="6"/>
        </w:numPr>
      </w:pPr>
      <w:r>
        <w:t>La ciudadanía en general.</w:t>
      </w:r>
    </w:p>
    <w:p w:rsidR="000B6B48" w:rsidP="000B6B48" w:rsidRDefault="000B6B48" w14:paraId="09BECD1B" w14:textId="40E9D1A8">
      <w:r>
        <w:t xml:space="preserve">A nivel de articulación interinstitucional, se presenta a nivel de actuación la articulación que deberá el Observatorio Inmobiliario Catastral con el Observatorio Nacional del DANE. Lo anterior según lo establecido en el </w:t>
      </w:r>
      <w:r w:rsidRPr="000B6B48">
        <w:t>Decreto 148 de 2020</w:t>
      </w:r>
      <w:r>
        <w:t xml:space="preserve">, que indica que el establecimiento de cada Observatorio Inmobiliario de parte de los gestores catastrales deberá ser de forma articulada con el Observatorio Nacional del DANE </w:t>
      </w:r>
      <w:sdt>
        <w:sdtPr>
          <w:id w:val="377904427"/>
          <w:citation/>
        </w:sdtPr>
        <w:sdtEndPr/>
        <w:sdtContent>
          <w:r>
            <w:fldChar w:fldCharType="begin"/>
          </w:r>
          <w:r>
            <w:instrText xml:space="preserve"> CITATION DAN201 \l 9226 </w:instrText>
          </w:r>
          <w:r>
            <w:fldChar w:fldCharType="separate"/>
          </w:r>
          <w:r>
            <w:rPr>
              <w:noProof/>
            </w:rPr>
            <w:t>(DANE, 2020)</w:t>
          </w:r>
          <w:r>
            <w:fldChar w:fldCharType="end"/>
          </w:r>
        </w:sdtContent>
      </w:sdt>
      <w:r>
        <w:t>.</w:t>
      </w:r>
    </w:p>
    <w:p w:rsidR="00BE1FB7" w:rsidP="00BE1FB7" w:rsidRDefault="00BE1FB7" w14:paraId="4412F024" w14:textId="1C821AF3">
      <w:pPr>
        <w:pStyle w:val="Ttulo1"/>
        <w:rPr>
          <w:rFonts w:cs="Arial"/>
        </w:rPr>
      </w:pPr>
      <w:bookmarkStart w:name="_Toc86399962" w:id="20"/>
      <w:r w:rsidRPr="00BE1FB7">
        <w:rPr>
          <w:rFonts w:cs="Arial"/>
        </w:rPr>
        <w:lastRenderedPageBreak/>
        <w:t>Modelo de gobierno de datos</w:t>
      </w:r>
      <w:bookmarkEnd w:id="20"/>
    </w:p>
    <w:p w:rsidR="00AF61B6" w:rsidP="00AF61B6" w:rsidRDefault="00AF61B6" w14:paraId="4650AAE1" w14:textId="202F47E2">
      <w:r>
        <w:t xml:space="preserve">La correcta implementación de un modelo de gobierno de datos contribuye a eficiencia operativa, el conocimiento del dato y el uso de la información, así como facilita velar por la seguridad, integridad y trazabilidad de la información </w:t>
      </w:r>
      <w:sdt>
        <w:sdtPr>
          <w:id w:val="-1345932956"/>
          <w:citation/>
        </w:sdtPr>
        <w:sdtEndPr/>
        <w:sdtContent>
          <w:r>
            <w:fldChar w:fldCharType="begin"/>
          </w:r>
          <w:r>
            <w:instrText xml:space="preserve"> CITATION MIN14 \l 9226 </w:instrText>
          </w:r>
          <w:r>
            <w:fldChar w:fldCharType="separate"/>
          </w:r>
          <w:r>
            <w:rPr>
              <w:noProof/>
            </w:rPr>
            <w:t>(MINTIC, 2014)</w:t>
          </w:r>
          <w:r>
            <w:fldChar w:fldCharType="end"/>
          </w:r>
        </w:sdtContent>
      </w:sdt>
      <w:r>
        <w:t xml:space="preserve">. </w:t>
      </w:r>
      <w:r w:rsidR="00EA3F6B">
        <w:t>Como referencia para la definición de un modelo de gobierno de datos, se presentan los ámbitos en los que el MINTIC sugiere que una organización debe optar por una gestión adecuada para la correcta definición y puesta en marcha del gobierno de datos.</w:t>
      </w:r>
    </w:p>
    <w:p w:rsidRPr="00EA3F6B" w:rsidR="00EA3F6B" w:rsidP="0048181E" w:rsidRDefault="00EA3F6B" w14:paraId="38A903D7" w14:textId="31FF742B">
      <w:pPr>
        <w:pStyle w:val="Descripcin"/>
        <w:keepNext/>
        <w:jc w:val="center"/>
        <w:rPr>
          <w:sz w:val="22"/>
          <w:szCs w:val="22"/>
        </w:rPr>
      </w:pPr>
      <w:bookmarkStart w:name="_Ref83326878" w:id="21"/>
      <w:bookmarkStart w:name="_Toc86399981" w:id="22"/>
      <w:r w:rsidRPr="00EA3F6B">
        <w:rPr>
          <w:sz w:val="22"/>
          <w:szCs w:val="22"/>
        </w:rPr>
        <w:t xml:space="preserve">Figura </w:t>
      </w:r>
      <w:r w:rsidRPr="00EA3F6B">
        <w:rPr>
          <w:sz w:val="22"/>
          <w:szCs w:val="22"/>
        </w:rPr>
        <w:fldChar w:fldCharType="begin"/>
      </w:r>
      <w:r w:rsidRPr="00EA3F6B">
        <w:rPr>
          <w:sz w:val="22"/>
          <w:szCs w:val="22"/>
        </w:rPr>
        <w:instrText xml:space="preserve"> SEQ Figura \* ARABIC </w:instrText>
      </w:r>
      <w:r w:rsidRPr="00EA3F6B">
        <w:rPr>
          <w:sz w:val="22"/>
          <w:szCs w:val="22"/>
        </w:rPr>
        <w:fldChar w:fldCharType="separate"/>
      </w:r>
      <w:r w:rsidRPr="00EA3F6B">
        <w:rPr>
          <w:noProof/>
          <w:sz w:val="22"/>
          <w:szCs w:val="22"/>
        </w:rPr>
        <w:t>4</w:t>
      </w:r>
      <w:r w:rsidRPr="00EA3F6B">
        <w:rPr>
          <w:sz w:val="22"/>
          <w:szCs w:val="22"/>
        </w:rPr>
        <w:fldChar w:fldCharType="end"/>
      </w:r>
      <w:bookmarkEnd w:id="21"/>
      <w:r w:rsidRPr="00EA3F6B">
        <w:rPr>
          <w:sz w:val="22"/>
          <w:szCs w:val="22"/>
        </w:rPr>
        <w:t>. Ámbitos de modelo de gobierno de datos</w:t>
      </w:r>
      <w:bookmarkEnd w:id="22"/>
    </w:p>
    <w:p w:rsidR="00EA3F6B" w:rsidP="00AF61B6" w:rsidRDefault="00EA3F6B" w14:paraId="50E56066" w14:textId="28DF8E0A">
      <w:r>
        <w:rPr>
          <w:noProof/>
          <w:lang w:val="es-ES" w:eastAsia="es-ES"/>
        </w:rPr>
        <w:drawing>
          <wp:inline distT="0" distB="0" distL="0" distR="0" wp14:anchorId="6622AB26" wp14:editId="76CE0EF0">
            <wp:extent cx="5810250" cy="3267075"/>
            <wp:effectExtent l="0" t="0" r="0" b="9525"/>
            <wp:docPr id="4" name="Imagen 4"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10;&#10;Descripción generada automáticamente con confianza media"/>
                    <pic:cNvPicPr/>
                  </pic:nvPicPr>
                  <pic:blipFill>
                    <a:blip r:embed="rId14"/>
                    <a:stretch>
                      <a:fillRect/>
                    </a:stretch>
                  </pic:blipFill>
                  <pic:spPr>
                    <a:xfrm>
                      <a:off x="0" y="0"/>
                      <a:ext cx="5810250" cy="3267075"/>
                    </a:xfrm>
                    <a:prstGeom prst="rect">
                      <a:avLst/>
                    </a:prstGeom>
                  </pic:spPr>
                </pic:pic>
              </a:graphicData>
            </a:graphic>
          </wp:inline>
        </w:drawing>
      </w:r>
    </w:p>
    <w:p w:rsidR="00EA3F6B" w:rsidP="0048181E" w:rsidRDefault="00EA3F6B" w14:paraId="035B55F9" w14:textId="6FA7B438">
      <w:pPr>
        <w:jc w:val="center"/>
        <w:rPr>
          <w:sz w:val="18"/>
          <w:szCs w:val="18"/>
        </w:rPr>
      </w:pPr>
      <w:r w:rsidRPr="00075C2A">
        <w:rPr>
          <w:sz w:val="18"/>
          <w:szCs w:val="18"/>
        </w:rPr>
        <w:t xml:space="preserve">Fuente: </w:t>
      </w:r>
      <w:sdt>
        <w:sdtPr>
          <w:rPr>
            <w:sz w:val="18"/>
            <w:szCs w:val="18"/>
          </w:rPr>
          <w:id w:val="321365"/>
          <w:citation/>
        </w:sdtPr>
        <w:sdtEndPr/>
        <w:sdtContent>
          <w:r>
            <w:rPr>
              <w:sz w:val="18"/>
              <w:szCs w:val="18"/>
            </w:rPr>
            <w:fldChar w:fldCharType="begin"/>
          </w:r>
          <w:r>
            <w:rPr>
              <w:sz w:val="18"/>
              <w:szCs w:val="18"/>
            </w:rPr>
            <w:instrText xml:space="preserve"> CITATION MIN14 \l 9226 </w:instrText>
          </w:r>
          <w:r>
            <w:rPr>
              <w:sz w:val="18"/>
              <w:szCs w:val="18"/>
            </w:rPr>
            <w:fldChar w:fldCharType="separate"/>
          </w:r>
          <w:r w:rsidRPr="00EA3F6B">
            <w:rPr>
              <w:noProof/>
              <w:sz w:val="18"/>
              <w:szCs w:val="18"/>
            </w:rPr>
            <w:t>(MINTIC, 2014)</w:t>
          </w:r>
          <w:r>
            <w:rPr>
              <w:sz w:val="18"/>
              <w:szCs w:val="18"/>
            </w:rPr>
            <w:fldChar w:fldCharType="end"/>
          </w:r>
        </w:sdtContent>
      </w:sdt>
    </w:p>
    <w:p w:rsidR="00EA3F6B" w:rsidP="00EA3F6B" w:rsidRDefault="00EA3F6B" w14:paraId="0FB9BCB6" w14:textId="6AF0E8C6">
      <w:r>
        <w:t xml:space="preserve">Como parte del ejercicio de definición del modelo de gobierno de datos asociados a la información que el OIC recibirá y generará, se presentan de forma general los ámbitos </w:t>
      </w:r>
      <w:r w:rsidR="00C57182">
        <w:t>sugeridos en la definición de dicho modelo. E</w:t>
      </w:r>
      <w:r>
        <w:t xml:space="preserve">n la medida que se ejecuten y obtengan los resultados de las inactivas contenidas en la </w:t>
      </w:r>
      <w:r>
        <w:fldChar w:fldCharType="begin"/>
      </w:r>
      <w:r>
        <w:instrText xml:space="preserve"> REF _Ref83325776 \h </w:instrText>
      </w:r>
      <w:r>
        <w:fldChar w:fldCharType="separate"/>
      </w:r>
      <w:r w:rsidRPr="008D26DA">
        <w:t xml:space="preserve">Tabla </w:t>
      </w:r>
      <w:r w:rsidRPr="008D26DA">
        <w:rPr>
          <w:noProof/>
        </w:rPr>
        <w:t>5</w:t>
      </w:r>
      <w:r>
        <w:fldChar w:fldCharType="end"/>
      </w:r>
      <w:r>
        <w:t>, se contará en ese momento con mayor información para el desarrollo de estos ámbitos en el marco de la estructuración</w:t>
      </w:r>
      <w:r w:rsidR="00C57182">
        <w:t xml:space="preserve"> y funcionamiento del Observatorio Inmobiliario Catastral. En la </w:t>
      </w:r>
      <w:r w:rsidR="00C57182">
        <w:fldChar w:fldCharType="begin"/>
      </w:r>
      <w:r w:rsidR="00C57182">
        <w:instrText xml:space="preserve"> REF _Ref83327315 \h </w:instrText>
      </w:r>
      <w:r w:rsidR="00C57182">
        <w:fldChar w:fldCharType="separate"/>
      </w:r>
      <w:r w:rsidRPr="00C57182" w:rsidR="00C57182">
        <w:t xml:space="preserve">Tabla </w:t>
      </w:r>
      <w:r w:rsidRPr="00C57182" w:rsidR="00C57182">
        <w:rPr>
          <w:noProof/>
        </w:rPr>
        <w:t>2</w:t>
      </w:r>
      <w:r w:rsidR="00C57182">
        <w:fldChar w:fldCharType="end"/>
      </w:r>
      <w:r w:rsidR="00C57182">
        <w:t>, se presenta la definición de cada ámbito para ser tenida en cuenta por parte del OIC y el IGAC para la futura definición del modelo de gobierno de datos para el OIC.</w:t>
      </w:r>
    </w:p>
    <w:p w:rsidRPr="00C57182" w:rsidR="00C57182" w:rsidP="0048181E" w:rsidRDefault="00C57182" w14:paraId="213EEC37" w14:textId="758EAA7B">
      <w:pPr>
        <w:pStyle w:val="Descripcin"/>
        <w:keepNext/>
        <w:jc w:val="center"/>
        <w:rPr>
          <w:sz w:val="22"/>
          <w:szCs w:val="22"/>
        </w:rPr>
      </w:pPr>
      <w:bookmarkStart w:name="_Ref83327315" w:id="23"/>
      <w:bookmarkStart w:name="_Toc86399994" w:id="24"/>
      <w:r w:rsidRPr="00C57182">
        <w:rPr>
          <w:sz w:val="22"/>
          <w:szCs w:val="22"/>
        </w:rPr>
        <w:lastRenderedPageBreak/>
        <w:t xml:space="preserve">Tabla </w:t>
      </w:r>
      <w:r w:rsidRPr="00C57182">
        <w:rPr>
          <w:sz w:val="22"/>
          <w:szCs w:val="22"/>
        </w:rPr>
        <w:fldChar w:fldCharType="begin"/>
      </w:r>
      <w:r w:rsidRPr="00C57182">
        <w:rPr>
          <w:sz w:val="22"/>
          <w:szCs w:val="22"/>
        </w:rPr>
        <w:instrText xml:space="preserve"> SEQ Tabla \* ARABIC </w:instrText>
      </w:r>
      <w:r w:rsidRPr="00C57182">
        <w:rPr>
          <w:sz w:val="22"/>
          <w:szCs w:val="22"/>
        </w:rPr>
        <w:fldChar w:fldCharType="separate"/>
      </w:r>
      <w:r w:rsidRPr="00C57182">
        <w:rPr>
          <w:noProof/>
          <w:sz w:val="22"/>
          <w:szCs w:val="22"/>
        </w:rPr>
        <w:t>2</w:t>
      </w:r>
      <w:r w:rsidRPr="00C57182">
        <w:rPr>
          <w:sz w:val="22"/>
          <w:szCs w:val="22"/>
        </w:rPr>
        <w:fldChar w:fldCharType="end"/>
      </w:r>
      <w:bookmarkEnd w:id="23"/>
      <w:r w:rsidRPr="00C57182">
        <w:rPr>
          <w:sz w:val="22"/>
          <w:szCs w:val="22"/>
        </w:rPr>
        <w:t>. Descripción ámbitos modelo de gobierno de datos</w:t>
      </w:r>
      <w:bookmarkEnd w:id="24"/>
    </w:p>
    <w:tbl>
      <w:tblPr>
        <w:tblStyle w:val="Tablaconcuadrcula"/>
        <w:tblW w:w="0" w:type="auto"/>
        <w:tblLook w:val="04A0" w:firstRow="1" w:lastRow="0" w:firstColumn="1" w:lastColumn="0" w:noHBand="0" w:noVBand="1"/>
      </w:tblPr>
      <w:tblGrid>
        <w:gridCol w:w="3681"/>
        <w:gridCol w:w="6281"/>
      </w:tblGrid>
      <w:tr w:rsidRPr="005738F7" w:rsidR="00C57182" w:rsidTr="0048181E" w14:paraId="3C40CD9C" w14:textId="77777777">
        <w:trPr>
          <w:tblHeader/>
        </w:trPr>
        <w:tc>
          <w:tcPr>
            <w:tcW w:w="3681" w:type="dxa"/>
            <w:shd w:val="clear" w:color="auto" w:fill="0070C0"/>
          </w:tcPr>
          <w:p w:rsidRPr="005738F7" w:rsidR="00C57182" w:rsidP="00C57182" w:rsidRDefault="00C57182" w14:paraId="0BE1234E" w14:textId="28B63299">
            <w:pPr>
              <w:jc w:val="center"/>
              <w:rPr>
                <w:b/>
                <w:bCs/>
                <w:color w:val="FFFFFF" w:themeColor="background1"/>
              </w:rPr>
            </w:pPr>
            <w:r>
              <w:rPr>
                <w:b/>
                <w:bCs/>
                <w:color w:val="FFFFFF" w:themeColor="background1"/>
              </w:rPr>
              <w:t>Ámbito</w:t>
            </w:r>
          </w:p>
        </w:tc>
        <w:tc>
          <w:tcPr>
            <w:tcW w:w="6281" w:type="dxa"/>
            <w:shd w:val="clear" w:color="auto" w:fill="0070C0"/>
          </w:tcPr>
          <w:p w:rsidRPr="005738F7" w:rsidR="00C57182" w:rsidP="00C57182" w:rsidRDefault="00C57182" w14:paraId="57142E4B" w14:textId="38902162">
            <w:pPr>
              <w:jc w:val="center"/>
              <w:rPr>
                <w:b/>
                <w:bCs/>
                <w:color w:val="FFFFFF" w:themeColor="background1"/>
              </w:rPr>
            </w:pPr>
            <w:r>
              <w:rPr>
                <w:b/>
                <w:bCs/>
                <w:color w:val="FFFFFF" w:themeColor="background1"/>
              </w:rPr>
              <w:t>Descripción ámbito</w:t>
            </w:r>
          </w:p>
        </w:tc>
      </w:tr>
      <w:tr w:rsidR="00C57182" w:rsidTr="0048181E" w14:paraId="31B8AE97" w14:textId="77777777">
        <w:tc>
          <w:tcPr>
            <w:tcW w:w="3681" w:type="dxa"/>
          </w:tcPr>
          <w:p w:rsidR="00C57182" w:rsidP="00C57182" w:rsidRDefault="00C57182" w14:paraId="1D1CB5C3" w14:textId="13132D9F">
            <w:r w:rsidRPr="00C57182">
              <w:t>Gobernanza de datos</w:t>
            </w:r>
          </w:p>
        </w:tc>
        <w:tc>
          <w:tcPr>
            <w:tcW w:w="6281" w:type="dxa"/>
          </w:tcPr>
          <w:p w:rsidR="00C57182" w:rsidP="00C57182" w:rsidRDefault="00C57182" w14:paraId="4FE57B51" w14:textId="50CCBC0C">
            <w:r w:rsidRPr="00C57182">
              <w:t>Es el ámbito enfocado en identificar los custodios y consumidores del dato, y en ejecutar los requisitos relacionados de cumplimiento y responsabilidad.</w:t>
            </w:r>
          </w:p>
        </w:tc>
      </w:tr>
      <w:tr w:rsidR="00C57182" w:rsidTr="0048181E" w14:paraId="583C4B7D" w14:textId="77777777">
        <w:tc>
          <w:tcPr>
            <w:tcW w:w="3681" w:type="dxa"/>
          </w:tcPr>
          <w:p w:rsidRPr="00C57182" w:rsidR="00C57182" w:rsidP="00C57182" w:rsidRDefault="00C57182" w14:paraId="1DDD93EC" w14:textId="4D1C7989">
            <w:r w:rsidRPr="00C57182">
              <w:t>Calidad de datos</w:t>
            </w:r>
          </w:p>
        </w:tc>
        <w:tc>
          <w:tcPr>
            <w:tcW w:w="6281" w:type="dxa"/>
          </w:tcPr>
          <w:p w:rsidRPr="00C57182" w:rsidR="00C57182" w:rsidP="00C57182" w:rsidRDefault="00C57182" w14:paraId="58809761" w14:textId="1F600A91">
            <w:r w:rsidRPr="00C57182">
              <w:t>Es el ámbito enfocado en el aseguramiento de la calidad para garantizar la prestación de servicios de información e institucionales, a través de la identificación y propuesta de mejoras, la modificación del modelo operativo y la actualización y verificación del cumplimiento de los indicadores de calidad definidos para el dato.</w:t>
            </w:r>
          </w:p>
        </w:tc>
      </w:tr>
      <w:tr w:rsidR="00C57182" w:rsidTr="0048181E" w14:paraId="08B2264A" w14:textId="77777777">
        <w:tc>
          <w:tcPr>
            <w:tcW w:w="3681" w:type="dxa"/>
          </w:tcPr>
          <w:p w:rsidRPr="00C57182" w:rsidR="00C57182" w:rsidP="00C57182" w:rsidRDefault="00C57182" w14:paraId="1C28DFCA" w14:textId="35D7B74B">
            <w:r w:rsidRPr="00C57182">
              <w:t>Migración de datos</w:t>
            </w:r>
          </w:p>
        </w:tc>
        <w:tc>
          <w:tcPr>
            <w:tcW w:w="6281" w:type="dxa"/>
          </w:tcPr>
          <w:p w:rsidRPr="00C57182" w:rsidR="00C57182" w:rsidP="00C57182" w:rsidRDefault="00C57182" w14:paraId="671E1901" w14:textId="2D992822">
            <w:r w:rsidRPr="00C57182">
              <w:t>Es el ámbito enfocado en el desarrollo de procesos de migración de información, lo cual garantiza y asegura la normatividad implantada y establece como punto de partida la gestión de los datos en la institución.</w:t>
            </w:r>
          </w:p>
        </w:tc>
      </w:tr>
      <w:tr w:rsidR="00C57182" w:rsidTr="0048181E" w14:paraId="7C0BB3D8" w14:textId="77777777">
        <w:tc>
          <w:tcPr>
            <w:tcW w:w="3681" w:type="dxa"/>
          </w:tcPr>
          <w:p w:rsidRPr="00C57182" w:rsidR="00C57182" w:rsidP="00C57182" w:rsidRDefault="00C57182" w14:paraId="3573A014" w14:textId="2D56C3E7">
            <w:r w:rsidRPr="00C57182">
              <w:t>Ciclo de vida de datos</w:t>
            </w:r>
          </w:p>
        </w:tc>
        <w:tc>
          <w:tcPr>
            <w:tcW w:w="6281" w:type="dxa"/>
          </w:tcPr>
          <w:p w:rsidRPr="00C57182" w:rsidR="00C57182" w:rsidP="00C57182" w:rsidRDefault="00C57182" w14:paraId="2FD0E5C6" w14:textId="2F7E78B2">
            <w:r w:rsidRPr="00C57182">
              <w:t>Es el ámbito enfocado en asegurar el cubrimiento del enmascaramiento, reducción y archivado de los datos en la institución, soportando el nivel de autoservicio comprometido.</w:t>
            </w:r>
          </w:p>
        </w:tc>
      </w:tr>
      <w:tr w:rsidR="00C57182" w:rsidTr="0048181E" w14:paraId="48F35D69" w14:textId="77777777">
        <w:tc>
          <w:tcPr>
            <w:tcW w:w="3681" w:type="dxa"/>
          </w:tcPr>
          <w:p w:rsidRPr="00C57182" w:rsidR="00C57182" w:rsidP="00C57182" w:rsidRDefault="00C57182" w14:paraId="67FF5A48" w14:textId="726ADF68">
            <w:r w:rsidRPr="00C57182">
              <w:t>Administración de datos maestros</w:t>
            </w:r>
          </w:p>
        </w:tc>
        <w:tc>
          <w:tcPr>
            <w:tcW w:w="6281" w:type="dxa"/>
          </w:tcPr>
          <w:p w:rsidRPr="00C57182" w:rsidR="00C57182" w:rsidP="00C57182" w:rsidRDefault="00C57182" w14:paraId="4A375CE3" w14:textId="4E086608">
            <w:r w:rsidRPr="00C57182">
              <w:t>Es el ámbito enfocado en el conjunto de procesos y herramientas que define y gestiona de forma consistente las entidades de dato no transaccionales de una institución del sector público. En este sentido, esta administración busca recopilar, agregar, identificar, asegurar la calidad, la persistencia y distribuir los datos de forma uniforme en dicho contexto.</w:t>
            </w:r>
          </w:p>
        </w:tc>
      </w:tr>
    </w:tbl>
    <w:p w:rsidR="00C57182" w:rsidP="0048181E" w:rsidRDefault="008763F7" w14:paraId="47DEF157" w14:textId="653263BA">
      <w:pPr>
        <w:jc w:val="center"/>
        <w:rPr>
          <w:sz w:val="18"/>
          <w:szCs w:val="18"/>
        </w:rPr>
      </w:pPr>
      <w:r w:rsidRPr="00075C2A">
        <w:rPr>
          <w:sz w:val="18"/>
          <w:szCs w:val="18"/>
        </w:rPr>
        <w:t>Fuente:</w:t>
      </w:r>
      <w:sdt>
        <w:sdtPr>
          <w:rPr>
            <w:sz w:val="18"/>
            <w:szCs w:val="18"/>
          </w:rPr>
          <w:id w:val="-1675024766"/>
          <w:citation/>
        </w:sdtPr>
        <w:sdtEndPr/>
        <w:sdtContent>
          <w:r w:rsidR="0048181E">
            <w:rPr>
              <w:sz w:val="18"/>
              <w:szCs w:val="18"/>
            </w:rPr>
            <w:fldChar w:fldCharType="begin"/>
          </w:r>
          <w:r w:rsidR="0048181E">
            <w:rPr>
              <w:sz w:val="18"/>
              <w:szCs w:val="18"/>
            </w:rPr>
            <w:instrText xml:space="preserve"> CITATION MIN14 \l 9226 </w:instrText>
          </w:r>
          <w:r w:rsidR="0048181E">
            <w:rPr>
              <w:sz w:val="18"/>
              <w:szCs w:val="18"/>
            </w:rPr>
            <w:fldChar w:fldCharType="separate"/>
          </w:r>
          <w:r w:rsidR="0048181E">
            <w:rPr>
              <w:noProof/>
              <w:sz w:val="18"/>
              <w:szCs w:val="18"/>
            </w:rPr>
            <w:t xml:space="preserve"> </w:t>
          </w:r>
          <w:r w:rsidRPr="0048181E" w:rsidR="0048181E">
            <w:rPr>
              <w:noProof/>
              <w:sz w:val="18"/>
              <w:szCs w:val="18"/>
            </w:rPr>
            <w:t>(MINTIC, 2014)</w:t>
          </w:r>
          <w:r w:rsidR="0048181E">
            <w:rPr>
              <w:sz w:val="18"/>
              <w:szCs w:val="18"/>
            </w:rPr>
            <w:fldChar w:fldCharType="end"/>
          </w:r>
        </w:sdtContent>
      </w:sdt>
    </w:p>
    <w:p w:rsidR="00BE1FB7" w:rsidP="00BE1FB7" w:rsidRDefault="00BE1FB7" w14:paraId="5A8FB6A3" w14:textId="76CE1B29">
      <w:pPr>
        <w:pStyle w:val="Ttulo1"/>
        <w:rPr>
          <w:rFonts w:cs="Arial"/>
        </w:rPr>
      </w:pPr>
      <w:bookmarkStart w:name="_Toc86399963" w:id="25"/>
      <w:r w:rsidRPr="00BE1FB7">
        <w:rPr>
          <w:rFonts w:cs="Arial"/>
        </w:rPr>
        <w:t>Temáticas de información</w:t>
      </w:r>
      <w:bookmarkEnd w:id="25"/>
    </w:p>
    <w:p w:rsidRPr="00AE7F88" w:rsidR="00AE7F88" w:rsidP="00AE7F88" w:rsidRDefault="00AE7F88" w14:paraId="5BF4E6FC" w14:textId="74BEA27D">
      <w:r>
        <w:t xml:space="preserve">Las temáticas de información con sus respectivas variables que serán recopiladas, integradas y dispuestas por parte del OIC, se resumen en la </w:t>
      </w:r>
      <w:r>
        <w:fldChar w:fldCharType="begin"/>
      </w:r>
      <w:r>
        <w:instrText xml:space="preserve"> REF _Ref80363316 \h </w:instrText>
      </w:r>
      <w:r>
        <w:fldChar w:fldCharType="separate"/>
      </w:r>
      <w:r>
        <w:t xml:space="preserve">Tabla </w:t>
      </w:r>
      <w:r>
        <w:rPr>
          <w:noProof/>
        </w:rPr>
        <w:t>2</w:t>
      </w:r>
      <w:r>
        <w:fldChar w:fldCharType="end"/>
      </w:r>
      <w:r>
        <w:t>.</w:t>
      </w:r>
    </w:p>
    <w:p w:rsidRPr="00AE7F88" w:rsidR="00AE7F88" w:rsidP="00AE7F88" w:rsidRDefault="00AE7F88" w14:paraId="2A0F10AC" w14:textId="767FFBB4">
      <w:pPr>
        <w:pStyle w:val="Descripcin"/>
        <w:keepNext/>
        <w:jc w:val="left"/>
        <w:rPr>
          <w:sz w:val="22"/>
          <w:szCs w:val="22"/>
        </w:rPr>
      </w:pPr>
      <w:bookmarkStart w:name="_Ref80363316" w:id="26"/>
      <w:bookmarkStart w:name="_Toc86399995" w:id="27"/>
      <w:r w:rsidRPr="00AE7F88">
        <w:rPr>
          <w:sz w:val="22"/>
          <w:szCs w:val="22"/>
        </w:rPr>
        <w:lastRenderedPageBreak/>
        <w:t xml:space="preserve">Tabla </w:t>
      </w:r>
      <w:r w:rsidRPr="00AE7F88">
        <w:rPr>
          <w:sz w:val="22"/>
          <w:szCs w:val="22"/>
        </w:rPr>
        <w:fldChar w:fldCharType="begin"/>
      </w:r>
      <w:r w:rsidRPr="00AE7F88">
        <w:rPr>
          <w:sz w:val="22"/>
          <w:szCs w:val="22"/>
        </w:rPr>
        <w:instrText xml:space="preserve"> SEQ Tabla \* ARABIC </w:instrText>
      </w:r>
      <w:r w:rsidRPr="00AE7F88">
        <w:rPr>
          <w:sz w:val="22"/>
          <w:szCs w:val="22"/>
        </w:rPr>
        <w:fldChar w:fldCharType="separate"/>
      </w:r>
      <w:r w:rsidR="00C57182">
        <w:rPr>
          <w:noProof/>
          <w:sz w:val="22"/>
          <w:szCs w:val="22"/>
        </w:rPr>
        <w:t>3</w:t>
      </w:r>
      <w:r w:rsidRPr="00AE7F88">
        <w:rPr>
          <w:sz w:val="22"/>
          <w:szCs w:val="22"/>
        </w:rPr>
        <w:fldChar w:fldCharType="end"/>
      </w:r>
      <w:bookmarkEnd w:id="26"/>
      <w:r w:rsidRPr="00AE7F88">
        <w:rPr>
          <w:sz w:val="22"/>
          <w:szCs w:val="22"/>
        </w:rPr>
        <w:t>. Temáticas de información</w:t>
      </w:r>
      <w:bookmarkEnd w:id="27"/>
    </w:p>
    <w:tbl>
      <w:tblPr>
        <w:tblStyle w:val="Tablaconcuadrcula"/>
        <w:tblW w:w="0" w:type="auto"/>
        <w:tblLook w:val="04A0" w:firstRow="1" w:lastRow="0" w:firstColumn="1" w:lastColumn="0" w:noHBand="0" w:noVBand="1"/>
      </w:tblPr>
      <w:tblGrid>
        <w:gridCol w:w="704"/>
        <w:gridCol w:w="4172"/>
        <w:gridCol w:w="2566"/>
        <w:gridCol w:w="2520"/>
      </w:tblGrid>
      <w:tr w:rsidR="007157F5" w:rsidTr="005738F7" w14:paraId="7C0F0A75" w14:textId="77777777">
        <w:trPr>
          <w:tblHeader/>
        </w:trPr>
        <w:tc>
          <w:tcPr>
            <w:tcW w:w="704" w:type="dxa"/>
            <w:shd w:val="clear" w:color="auto" w:fill="0070C0"/>
            <w:vAlign w:val="center"/>
          </w:tcPr>
          <w:p w:rsidRPr="007157F5" w:rsidR="007157F5" w:rsidP="007157F5" w:rsidRDefault="007157F5" w14:paraId="376B1AAF" w14:textId="4D22BDCC">
            <w:pPr>
              <w:jc w:val="center"/>
              <w:rPr>
                <w:b/>
                <w:bCs/>
                <w:color w:val="FFFFFF" w:themeColor="background1"/>
              </w:rPr>
            </w:pPr>
            <w:r>
              <w:rPr>
                <w:b/>
                <w:bCs/>
                <w:color w:val="FFFFFF" w:themeColor="background1"/>
              </w:rPr>
              <w:t>Nro.</w:t>
            </w:r>
          </w:p>
        </w:tc>
        <w:tc>
          <w:tcPr>
            <w:tcW w:w="4172" w:type="dxa"/>
            <w:shd w:val="clear" w:color="auto" w:fill="0070C0"/>
            <w:vAlign w:val="center"/>
          </w:tcPr>
          <w:p w:rsidRPr="007157F5" w:rsidR="007157F5" w:rsidP="007157F5" w:rsidRDefault="007157F5" w14:paraId="15847BB7" w14:textId="5E2E75D3">
            <w:pPr>
              <w:jc w:val="center"/>
              <w:rPr>
                <w:b/>
                <w:bCs/>
                <w:color w:val="FFFFFF" w:themeColor="background1"/>
              </w:rPr>
            </w:pPr>
            <w:r w:rsidRPr="007157F5">
              <w:rPr>
                <w:b/>
                <w:bCs/>
                <w:color w:val="FFFFFF" w:themeColor="background1"/>
              </w:rPr>
              <w:t>Temática</w:t>
            </w:r>
          </w:p>
        </w:tc>
        <w:tc>
          <w:tcPr>
            <w:tcW w:w="2566" w:type="dxa"/>
            <w:shd w:val="clear" w:color="auto" w:fill="0070C0"/>
            <w:vAlign w:val="center"/>
          </w:tcPr>
          <w:p w:rsidRPr="007157F5" w:rsidR="007157F5" w:rsidP="007157F5" w:rsidRDefault="007157F5" w14:paraId="168AD866" w14:textId="59DC9752">
            <w:pPr>
              <w:jc w:val="center"/>
              <w:rPr>
                <w:b/>
                <w:bCs/>
                <w:color w:val="FFFFFF" w:themeColor="background1"/>
              </w:rPr>
            </w:pPr>
            <w:r w:rsidRPr="007157F5">
              <w:rPr>
                <w:b/>
                <w:bCs/>
                <w:color w:val="FFFFFF" w:themeColor="background1"/>
              </w:rPr>
              <w:t>Variable</w:t>
            </w:r>
          </w:p>
        </w:tc>
        <w:tc>
          <w:tcPr>
            <w:tcW w:w="2520" w:type="dxa"/>
            <w:shd w:val="clear" w:color="auto" w:fill="0070C0"/>
            <w:vAlign w:val="center"/>
          </w:tcPr>
          <w:p w:rsidRPr="007157F5" w:rsidR="007157F5" w:rsidP="007157F5" w:rsidRDefault="007157F5" w14:paraId="679C8E61" w14:textId="573BE633">
            <w:pPr>
              <w:jc w:val="center"/>
              <w:rPr>
                <w:b/>
                <w:bCs/>
                <w:color w:val="FFFFFF" w:themeColor="background1"/>
              </w:rPr>
            </w:pPr>
            <w:r w:rsidRPr="007157F5">
              <w:rPr>
                <w:b/>
                <w:bCs/>
                <w:color w:val="FFFFFF" w:themeColor="background1"/>
              </w:rPr>
              <w:t>Fuente</w:t>
            </w:r>
          </w:p>
        </w:tc>
      </w:tr>
      <w:tr w:rsidR="007157F5" w:rsidTr="005738F7" w14:paraId="5994B590" w14:textId="77777777">
        <w:tc>
          <w:tcPr>
            <w:tcW w:w="704" w:type="dxa"/>
            <w:vMerge w:val="restart"/>
            <w:vAlign w:val="center"/>
          </w:tcPr>
          <w:p w:rsidR="007157F5" w:rsidP="007157F5" w:rsidRDefault="007157F5" w14:paraId="41DFB45E" w14:textId="414D9760">
            <w:pPr>
              <w:jc w:val="center"/>
            </w:pPr>
            <w:r>
              <w:t>1</w:t>
            </w:r>
          </w:p>
        </w:tc>
        <w:tc>
          <w:tcPr>
            <w:tcW w:w="4172" w:type="dxa"/>
            <w:vMerge w:val="restart"/>
            <w:vAlign w:val="center"/>
          </w:tcPr>
          <w:p w:rsidR="007157F5" w:rsidP="007157F5" w:rsidRDefault="007157F5" w14:paraId="681127EF" w14:textId="5BA04F66">
            <w:pPr>
              <w:jc w:val="center"/>
            </w:pPr>
            <w:r>
              <w:t>Sector inmobiliario</w:t>
            </w:r>
          </w:p>
        </w:tc>
        <w:tc>
          <w:tcPr>
            <w:tcW w:w="2566" w:type="dxa"/>
            <w:vAlign w:val="center"/>
          </w:tcPr>
          <w:p w:rsidR="007157F5" w:rsidP="007157F5" w:rsidRDefault="007157F5" w14:paraId="7535D85C" w14:textId="4C4C185E">
            <w:pPr>
              <w:jc w:val="center"/>
            </w:pPr>
            <w:r w:rsidRPr="007157F5">
              <w:t>Avalúos comerciales</w:t>
            </w:r>
          </w:p>
        </w:tc>
        <w:tc>
          <w:tcPr>
            <w:tcW w:w="2520" w:type="dxa"/>
            <w:vMerge w:val="restart"/>
            <w:vAlign w:val="center"/>
          </w:tcPr>
          <w:p w:rsidRPr="007157F5" w:rsidR="007157F5" w:rsidP="007157F5" w:rsidRDefault="007157F5" w14:paraId="5956C6F5" w14:textId="77777777">
            <w:pPr>
              <w:jc w:val="center"/>
            </w:pPr>
            <w:r w:rsidRPr="007157F5">
              <w:t>Entidades financieras</w:t>
            </w:r>
          </w:p>
          <w:p w:rsidRPr="007157F5" w:rsidR="007157F5" w:rsidP="007157F5" w:rsidRDefault="007157F5" w14:paraId="711B7C5E" w14:textId="77777777">
            <w:pPr>
              <w:jc w:val="center"/>
            </w:pPr>
            <w:r w:rsidRPr="007157F5">
              <w:t>SNR</w:t>
            </w:r>
          </w:p>
          <w:p w:rsidRPr="007157F5" w:rsidR="007157F5" w:rsidP="007157F5" w:rsidRDefault="008763F7" w14:paraId="467F28CB" w14:textId="5818DDB1">
            <w:pPr>
              <w:jc w:val="center"/>
            </w:pPr>
            <w:r>
              <w:t>Empresas de servicios inmobiliarios</w:t>
            </w:r>
          </w:p>
          <w:p w:rsidR="007157F5" w:rsidP="007157F5" w:rsidRDefault="007157F5" w14:paraId="2DBA27C6" w14:textId="174CDD53">
            <w:pPr>
              <w:jc w:val="center"/>
            </w:pPr>
            <w:r w:rsidRPr="007157F5">
              <w:rPr>
                <w:rFonts w:eastAsiaTheme="minorHAnsi"/>
              </w:rPr>
              <w:t>Entidades territoriales</w:t>
            </w:r>
          </w:p>
        </w:tc>
      </w:tr>
      <w:tr w:rsidR="007157F5" w:rsidTr="005738F7" w14:paraId="7BF929A8" w14:textId="77777777">
        <w:tc>
          <w:tcPr>
            <w:tcW w:w="704" w:type="dxa"/>
            <w:vMerge/>
            <w:vAlign w:val="center"/>
          </w:tcPr>
          <w:p w:rsidR="007157F5" w:rsidP="007157F5" w:rsidRDefault="007157F5" w14:paraId="2E16D347" w14:textId="77777777">
            <w:pPr>
              <w:jc w:val="center"/>
            </w:pPr>
          </w:p>
        </w:tc>
        <w:tc>
          <w:tcPr>
            <w:tcW w:w="4172" w:type="dxa"/>
            <w:vMerge/>
            <w:vAlign w:val="center"/>
          </w:tcPr>
          <w:p w:rsidR="007157F5" w:rsidP="007157F5" w:rsidRDefault="007157F5" w14:paraId="3CB4272E" w14:textId="77777777">
            <w:pPr>
              <w:jc w:val="center"/>
            </w:pPr>
          </w:p>
        </w:tc>
        <w:tc>
          <w:tcPr>
            <w:tcW w:w="2566" w:type="dxa"/>
            <w:vAlign w:val="center"/>
          </w:tcPr>
          <w:p w:rsidR="007157F5" w:rsidP="007157F5" w:rsidRDefault="007157F5" w14:paraId="664FE820" w14:textId="27ECD5CB">
            <w:pPr>
              <w:jc w:val="center"/>
            </w:pPr>
            <w:r w:rsidRPr="007157F5">
              <w:t>Ofertas (compraventa y arriendo)</w:t>
            </w:r>
          </w:p>
        </w:tc>
        <w:tc>
          <w:tcPr>
            <w:tcW w:w="2520" w:type="dxa"/>
            <w:vMerge/>
            <w:vAlign w:val="center"/>
          </w:tcPr>
          <w:p w:rsidR="007157F5" w:rsidP="007157F5" w:rsidRDefault="007157F5" w14:paraId="2288FA5B" w14:textId="77777777">
            <w:pPr>
              <w:jc w:val="center"/>
            </w:pPr>
          </w:p>
        </w:tc>
      </w:tr>
      <w:tr w:rsidR="007157F5" w:rsidTr="005738F7" w14:paraId="3E16BDA1" w14:textId="77777777">
        <w:tc>
          <w:tcPr>
            <w:tcW w:w="704" w:type="dxa"/>
            <w:vMerge/>
            <w:vAlign w:val="center"/>
          </w:tcPr>
          <w:p w:rsidR="007157F5" w:rsidP="007157F5" w:rsidRDefault="007157F5" w14:paraId="5F83BEEB" w14:textId="77777777">
            <w:pPr>
              <w:jc w:val="center"/>
            </w:pPr>
          </w:p>
        </w:tc>
        <w:tc>
          <w:tcPr>
            <w:tcW w:w="4172" w:type="dxa"/>
            <w:vMerge/>
            <w:vAlign w:val="center"/>
          </w:tcPr>
          <w:p w:rsidR="007157F5" w:rsidP="007157F5" w:rsidRDefault="007157F5" w14:paraId="5C401676" w14:textId="77777777">
            <w:pPr>
              <w:jc w:val="center"/>
            </w:pPr>
          </w:p>
        </w:tc>
        <w:tc>
          <w:tcPr>
            <w:tcW w:w="2566" w:type="dxa"/>
            <w:vAlign w:val="center"/>
          </w:tcPr>
          <w:p w:rsidR="007157F5" w:rsidP="007157F5" w:rsidRDefault="007157F5" w14:paraId="21AA8596" w14:textId="736C5E11">
            <w:pPr>
              <w:jc w:val="center"/>
            </w:pPr>
            <w:r w:rsidRPr="007157F5">
              <w:t>Valores de transacciones</w:t>
            </w:r>
          </w:p>
        </w:tc>
        <w:tc>
          <w:tcPr>
            <w:tcW w:w="2520" w:type="dxa"/>
            <w:vMerge/>
            <w:vAlign w:val="center"/>
          </w:tcPr>
          <w:p w:rsidR="007157F5" w:rsidP="007157F5" w:rsidRDefault="007157F5" w14:paraId="25D3815E" w14:textId="77777777">
            <w:pPr>
              <w:jc w:val="center"/>
            </w:pPr>
          </w:p>
        </w:tc>
      </w:tr>
      <w:tr w:rsidR="007157F5" w:rsidTr="005738F7" w14:paraId="312DBA26" w14:textId="77777777">
        <w:tc>
          <w:tcPr>
            <w:tcW w:w="704" w:type="dxa"/>
            <w:vMerge w:val="restart"/>
            <w:vAlign w:val="center"/>
          </w:tcPr>
          <w:p w:rsidR="007157F5" w:rsidP="007157F5" w:rsidRDefault="007157F5" w14:paraId="20206108" w14:textId="2C3DE2D7">
            <w:pPr>
              <w:jc w:val="center"/>
            </w:pPr>
            <w:r>
              <w:t>2</w:t>
            </w:r>
          </w:p>
        </w:tc>
        <w:tc>
          <w:tcPr>
            <w:tcW w:w="4172" w:type="dxa"/>
            <w:vMerge w:val="restart"/>
            <w:vAlign w:val="center"/>
          </w:tcPr>
          <w:p w:rsidR="007157F5" w:rsidP="007157F5" w:rsidRDefault="007157F5" w14:paraId="39063EF6" w14:textId="443AE0F8">
            <w:pPr>
              <w:jc w:val="center"/>
            </w:pPr>
            <w:r>
              <w:t>Servicios públicos</w:t>
            </w:r>
          </w:p>
        </w:tc>
        <w:tc>
          <w:tcPr>
            <w:tcW w:w="2566" w:type="dxa"/>
            <w:vAlign w:val="center"/>
          </w:tcPr>
          <w:p w:rsidR="007157F5" w:rsidP="007157F5" w:rsidRDefault="007157F5" w14:paraId="3FAA418D" w14:textId="2B6EE77A">
            <w:pPr>
              <w:jc w:val="center"/>
            </w:pPr>
            <w:r w:rsidRPr="007157F5">
              <w:t>Estratificación socioeconómica</w:t>
            </w:r>
          </w:p>
        </w:tc>
        <w:tc>
          <w:tcPr>
            <w:tcW w:w="2520" w:type="dxa"/>
            <w:vMerge w:val="restart"/>
            <w:vAlign w:val="center"/>
          </w:tcPr>
          <w:p w:rsidR="007157F5" w:rsidP="007157F5" w:rsidRDefault="007157F5" w14:paraId="01A1A46E" w14:textId="4D3C1FD7">
            <w:pPr>
              <w:jc w:val="center"/>
            </w:pPr>
            <w:r>
              <w:t>Superintendencia de Servicios Públicos Domiciliarios</w:t>
            </w:r>
          </w:p>
        </w:tc>
      </w:tr>
      <w:tr w:rsidR="007157F5" w:rsidTr="005738F7" w14:paraId="33FC2B38" w14:textId="77777777">
        <w:tc>
          <w:tcPr>
            <w:tcW w:w="704" w:type="dxa"/>
            <w:vMerge/>
            <w:vAlign w:val="center"/>
          </w:tcPr>
          <w:p w:rsidR="007157F5" w:rsidP="007157F5" w:rsidRDefault="007157F5" w14:paraId="02DF4CC3" w14:textId="77777777">
            <w:pPr>
              <w:jc w:val="center"/>
            </w:pPr>
          </w:p>
        </w:tc>
        <w:tc>
          <w:tcPr>
            <w:tcW w:w="4172" w:type="dxa"/>
            <w:vMerge/>
            <w:vAlign w:val="center"/>
          </w:tcPr>
          <w:p w:rsidR="007157F5" w:rsidP="007157F5" w:rsidRDefault="007157F5" w14:paraId="4B907D4E" w14:textId="77777777">
            <w:pPr>
              <w:jc w:val="center"/>
            </w:pPr>
          </w:p>
        </w:tc>
        <w:tc>
          <w:tcPr>
            <w:tcW w:w="2566" w:type="dxa"/>
            <w:vAlign w:val="center"/>
          </w:tcPr>
          <w:p w:rsidR="007157F5" w:rsidP="007157F5" w:rsidRDefault="007157F5" w14:paraId="0123E71C" w14:textId="79A5DAC0">
            <w:pPr>
              <w:jc w:val="center"/>
            </w:pPr>
            <w:r w:rsidRPr="007157F5">
              <w:t>Cobertura de servicios públicos</w:t>
            </w:r>
          </w:p>
        </w:tc>
        <w:tc>
          <w:tcPr>
            <w:tcW w:w="2520" w:type="dxa"/>
            <w:vMerge/>
            <w:vAlign w:val="center"/>
          </w:tcPr>
          <w:p w:rsidR="007157F5" w:rsidP="007157F5" w:rsidRDefault="007157F5" w14:paraId="5965DDD5" w14:textId="77777777">
            <w:pPr>
              <w:jc w:val="center"/>
            </w:pPr>
          </w:p>
        </w:tc>
      </w:tr>
      <w:tr w:rsidR="007157F5" w:rsidTr="005738F7" w14:paraId="2B807CB9" w14:textId="77777777">
        <w:tc>
          <w:tcPr>
            <w:tcW w:w="704" w:type="dxa"/>
            <w:vMerge/>
            <w:vAlign w:val="center"/>
          </w:tcPr>
          <w:p w:rsidR="007157F5" w:rsidP="007157F5" w:rsidRDefault="007157F5" w14:paraId="3DF364AB" w14:textId="77777777">
            <w:pPr>
              <w:jc w:val="center"/>
            </w:pPr>
          </w:p>
        </w:tc>
        <w:tc>
          <w:tcPr>
            <w:tcW w:w="4172" w:type="dxa"/>
            <w:vMerge/>
            <w:vAlign w:val="center"/>
          </w:tcPr>
          <w:p w:rsidR="007157F5" w:rsidP="007157F5" w:rsidRDefault="007157F5" w14:paraId="3D69C651" w14:textId="77777777">
            <w:pPr>
              <w:jc w:val="center"/>
            </w:pPr>
          </w:p>
        </w:tc>
        <w:tc>
          <w:tcPr>
            <w:tcW w:w="2566" w:type="dxa"/>
            <w:vAlign w:val="center"/>
          </w:tcPr>
          <w:p w:rsidR="007157F5" w:rsidP="007157F5" w:rsidRDefault="007157F5" w14:paraId="1DE9F53C" w14:textId="124508E2">
            <w:pPr>
              <w:jc w:val="center"/>
            </w:pPr>
            <w:r w:rsidRPr="007157F5">
              <w:t>Acometidas de servicios públicos</w:t>
            </w:r>
          </w:p>
        </w:tc>
        <w:tc>
          <w:tcPr>
            <w:tcW w:w="2520" w:type="dxa"/>
            <w:vMerge/>
            <w:vAlign w:val="center"/>
          </w:tcPr>
          <w:p w:rsidR="007157F5" w:rsidP="007157F5" w:rsidRDefault="007157F5" w14:paraId="3371B02D" w14:textId="77777777">
            <w:pPr>
              <w:jc w:val="center"/>
            </w:pPr>
          </w:p>
        </w:tc>
      </w:tr>
      <w:tr w:rsidR="00AE7F88" w:rsidTr="005738F7" w14:paraId="2CEE91FF" w14:textId="77777777">
        <w:tc>
          <w:tcPr>
            <w:tcW w:w="704" w:type="dxa"/>
            <w:vMerge w:val="restart"/>
            <w:vAlign w:val="center"/>
          </w:tcPr>
          <w:p w:rsidR="00AE7F88" w:rsidP="007157F5" w:rsidRDefault="00AE7F88" w14:paraId="06D4E488" w14:textId="73502F38">
            <w:pPr>
              <w:jc w:val="center"/>
            </w:pPr>
            <w:r>
              <w:t>3</w:t>
            </w:r>
          </w:p>
        </w:tc>
        <w:tc>
          <w:tcPr>
            <w:tcW w:w="4172" w:type="dxa"/>
            <w:vMerge w:val="restart"/>
            <w:vAlign w:val="center"/>
          </w:tcPr>
          <w:p w:rsidR="00AE7F88" w:rsidP="007157F5" w:rsidRDefault="008763F7" w14:paraId="304FFB5A" w14:textId="4CFDA744">
            <w:pPr>
              <w:jc w:val="center"/>
            </w:pPr>
            <w:r>
              <w:t>Actividad edificadora</w:t>
            </w:r>
          </w:p>
        </w:tc>
        <w:tc>
          <w:tcPr>
            <w:tcW w:w="2566" w:type="dxa"/>
            <w:vAlign w:val="center"/>
          </w:tcPr>
          <w:p w:rsidR="00AE7F88" w:rsidP="007157F5" w:rsidRDefault="00AE7F88" w14:paraId="076A87E6" w14:textId="0EAAB6F7">
            <w:pPr>
              <w:jc w:val="center"/>
            </w:pPr>
            <w:r w:rsidRPr="007157F5">
              <w:t>Licencias de construcción</w:t>
            </w:r>
          </w:p>
        </w:tc>
        <w:tc>
          <w:tcPr>
            <w:tcW w:w="2520" w:type="dxa"/>
            <w:vMerge w:val="restart"/>
            <w:vAlign w:val="center"/>
          </w:tcPr>
          <w:p w:rsidR="00AE7F88" w:rsidP="007157F5" w:rsidRDefault="00AE7F88" w14:paraId="1CEC365F" w14:textId="5685C6C3">
            <w:pPr>
              <w:jc w:val="center"/>
            </w:pPr>
            <w:r>
              <w:t>DANE</w:t>
            </w:r>
          </w:p>
        </w:tc>
      </w:tr>
      <w:tr w:rsidR="00AE7F88" w:rsidTr="005738F7" w14:paraId="3FA48988" w14:textId="77777777">
        <w:tc>
          <w:tcPr>
            <w:tcW w:w="704" w:type="dxa"/>
            <w:vMerge/>
            <w:vAlign w:val="center"/>
          </w:tcPr>
          <w:p w:rsidR="00AE7F88" w:rsidP="007157F5" w:rsidRDefault="00AE7F88" w14:paraId="035A49FB" w14:textId="4F6F139C">
            <w:pPr>
              <w:jc w:val="center"/>
            </w:pPr>
          </w:p>
        </w:tc>
        <w:tc>
          <w:tcPr>
            <w:tcW w:w="4172" w:type="dxa"/>
            <w:vMerge/>
            <w:vAlign w:val="center"/>
          </w:tcPr>
          <w:p w:rsidR="00AE7F88" w:rsidP="007157F5" w:rsidRDefault="00AE7F88" w14:paraId="424B0166" w14:textId="36F539FD">
            <w:pPr>
              <w:jc w:val="center"/>
            </w:pPr>
          </w:p>
        </w:tc>
        <w:tc>
          <w:tcPr>
            <w:tcW w:w="2566" w:type="dxa"/>
            <w:vAlign w:val="center"/>
          </w:tcPr>
          <w:p w:rsidR="00AE7F88" w:rsidP="007157F5" w:rsidRDefault="00AE7F88" w14:paraId="528170DF" w14:textId="495B8F6D">
            <w:pPr>
              <w:jc w:val="center"/>
            </w:pPr>
            <w:r w:rsidRPr="00AE7F88">
              <w:t>Estado obras de edificación</w:t>
            </w:r>
          </w:p>
        </w:tc>
        <w:tc>
          <w:tcPr>
            <w:tcW w:w="2520" w:type="dxa"/>
            <w:vMerge/>
            <w:vAlign w:val="center"/>
          </w:tcPr>
          <w:p w:rsidR="00AE7F88" w:rsidP="007157F5" w:rsidRDefault="00AE7F88" w14:paraId="4AD3EFD5" w14:textId="77777777">
            <w:pPr>
              <w:jc w:val="center"/>
            </w:pPr>
          </w:p>
        </w:tc>
      </w:tr>
      <w:tr w:rsidR="007157F5" w:rsidTr="005738F7" w14:paraId="1ECE3819" w14:textId="77777777">
        <w:tc>
          <w:tcPr>
            <w:tcW w:w="704" w:type="dxa"/>
            <w:vAlign w:val="center"/>
          </w:tcPr>
          <w:p w:rsidR="007157F5" w:rsidP="007157F5" w:rsidRDefault="007157F5" w14:paraId="3263A51B" w14:textId="32509993">
            <w:pPr>
              <w:jc w:val="center"/>
            </w:pPr>
            <w:r>
              <w:t>4</w:t>
            </w:r>
          </w:p>
        </w:tc>
        <w:tc>
          <w:tcPr>
            <w:tcW w:w="4172" w:type="dxa"/>
            <w:vAlign w:val="center"/>
          </w:tcPr>
          <w:p w:rsidR="007157F5" w:rsidP="007157F5" w:rsidRDefault="007157F5" w14:paraId="263D075E" w14:textId="61B307C4">
            <w:pPr>
              <w:jc w:val="center"/>
            </w:pPr>
            <w:r>
              <w:t>Costos de construcción</w:t>
            </w:r>
          </w:p>
        </w:tc>
        <w:tc>
          <w:tcPr>
            <w:tcW w:w="2566" w:type="dxa"/>
            <w:vAlign w:val="center"/>
          </w:tcPr>
          <w:p w:rsidR="007157F5" w:rsidP="007157F5" w:rsidRDefault="00AE7F88" w14:paraId="0E505647" w14:textId="65205814">
            <w:pPr>
              <w:jc w:val="center"/>
            </w:pPr>
            <w:r>
              <w:t>Indicadores y estructuración de costos de construcción</w:t>
            </w:r>
          </w:p>
        </w:tc>
        <w:tc>
          <w:tcPr>
            <w:tcW w:w="2520" w:type="dxa"/>
            <w:vAlign w:val="center"/>
          </w:tcPr>
          <w:p w:rsidRPr="00AE7F88" w:rsidR="00AE7F88" w:rsidP="00AE7F88" w:rsidRDefault="00AE7F88" w14:paraId="41CD6798" w14:textId="77777777">
            <w:pPr>
              <w:jc w:val="center"/>
            </w:pPr>
            <w:r w:rsidRPr="00AE7F88">
              <w:t>DANE</w:t>
            </w:r>
          </w:p>
          <w:p w:rsidR="007157F5" w:rsidP="00AE7F88" w:rsidRDefault="00AE7F88" w14:paraId="3B0A8CF4" w14:textId="000BFFEC">
            <w:pPr>
              <w:jc w:val="center"/>
            </w:pPr>
            <w:r w:rsidRPr="00AE7F88">
              <w:rPr>
                <w:rFonts w:eastAsiaTheme="minorHAnsi"/>
              </w:rPr>
              <w:t>Revista Construdata</w:t>
            </w:r>
          </w:p>
        </w:tc>
      </w:tr>
      <w:tr w:rsidR="007157F5" w:rsidTr="005738F7" w14:paraId="6155CF44" w14:textId="77777777">
        <w:tc>
          <w:tcPr>
            <w:tcW w:w="704" w:type="dxa"/>
            <w:vAlign w:val="center"/>
          </w:tcPr>
          <w:p w:rsidR="007157F5" w:rsidP="007157F5" w:rsidRDefault="007157F5" w14:paraId="2D013F3D" w14:textId="59206B27">
            <w:pPr>
              <w:jc w:val="center"/>
            </w:pPr>
            <w:r>
              <w:t>5</w:t>
            </w:r>
          </w:p>
        </w:tc>
        <w:tc>
          <w:tcPr>
            <w:tcW w:w="4172" w:type="dxa"/>
            <w:vAlign w:val="center"/>
          </w:tcPr>
          <w:p w:rsidR="007157F5" w:rsidP="007157F5" w:rsidRDefault="007157F5" w14:paraId="684AC72F" w14:textId="0411BC1E">
            <w:pPr>
              <w:jc w:val="center"/>
            </w:pPr>
            <w:r>
              <w:t>Productividad del suelo</w:t>
            </w:r>
          </w:p>
        </w:tc>
        <w:tc>
          <w:tcPr>
            <w:tcW w:w="2566" w:type="dxa"/>
            <w:vAlign w:val="center"/>
          </w:tcPr>
          <w:p w:rsidR="007157F5" w:rsidP="007157F5" w:rsidRDefault="00AE7F88" w14:paraId="17C84772" w14:textId="38AB9E6D">
            <w:pPr>
              <w:jc w:val="center"/>
            </w:pPr>
            <w:r>
              <w:t>Indicadores asociados a la actividad y productividad agropecuaria</w:t>
            </w:r>
          </w:p>
        </w:tc>
        <w:tc>
          <w:tcPr>
            <w:tcW w:w="2520" w:type="dxa"/>
            <w:vAlign w:val="center"/>
          </w:tcPr>
          <w:p w:rsidRPr="00AE7F88" w:rsidR="00AE7F88" w:rsidP="00AE7F88" w:rsidRDefault="00AE7F88" w14:paraId="2A793FEE" w14:textId="77777777">
            <w:pPr>
              <w:jc w:val="center"/>
            </w:pPr>
            <w:r w:rsidRPr="00AE7F88">
              <w:t>UPRA</w:t>
            </w:r>
          </w:p>
          <w:p w:rsidR="007157F5" w:rsidP="00AE7F88" w:rsidRDefault="00AE7F88" w14:paraId="79698D11" w14:textId="089660A3">
            <w:pPr>
              <w:jc w:val="center"/>
            </w:pPr>
            <w:r w:rsidRPr="00AE7F88">
              <w:rPr>
                <w:rFonts w:eastAsiaTheme="minorHAnsi"/>
              </w:rPr>
              <w:t>AGRONET</w:t>
            </w:r>
          </w:p>
        </w:tc>
      </w:tr>
      <w:tr w:rsidR="007157F5" w:rsidTr="005738F7" w14:paraId="14A20879" w14:textId="77777777">
        <w:tc>
          <w:tcPr>
            <w:tcW w:w="704" w:type="dxa"/>
            <w:vAlign w:val="center"/>
          </w:tcPr>
          <w:p w:rsidR="007157F5" w:rsidP="007157F5" w:rsidRDefault="007157F5" w14:paraId="2C0C784E" w14:textId="4BBB8D56">
            <w:pPr>
              <w:jc w:val="center"/>
            </w:pPr>
            <w:r>
              <w:lastRenderedPageBreak/>
              <w:t>6</w:t>
            </w:r>
          </w:p>
        </w:tc>
        <w:tc>
          <w:tcPr>
            <w:tcW w:w="4172" w:type="dxa"/>
            <w:vAlign w:val="center"/>
          </w:tcPr>
          <w:p w:rsidR="007157F5" w:rsidP="007157F5" w:rsidRDefault="008763F7" w14:paraId="75700866" w14:textId="3A06BEFC">
            <w:pPr>
              <w:jc w:val="center"/>
            </w:pPr>
            <w:r>
              <w:t>Actividad económica de establecimientos comerciales</w:t>
            </w:r>
          </w:p>
        </w:tc>
        <w:tc>
          <w:tcPr>
            <w:tcW w:w="2566" w:type="dxa"/>
            <w:vAlign w:val="center"/>
          </w:tcPr>
          <w:p w:rsidR="007157F5" w:rsidP="007157F5" w:rsidRDefault="00AE7F88" w14:paraId="65FF1681" w14:textId="448C46D5">
            <w:pPr>
              <w:jc w:val="center"/>
            </w:pPr>
            <w:r w:rsidRPr="00AE7F88">
              <w:t>Actividad económica según CIIU</w:t>
            </w:r>
          </w:p>
        </w:tc>
        <w:tc>
          <w:tcPr>
            <w:tcW w:w="2520" w:type="dxa"/>
            <w:vAlign w:val="center"/>
          </w:tcPr>
          <w:p w:rsidR="007157F5" w:rsidP="007157F5" w:rsidRDefault="00AE7F88" w14:paraId="060F50F9" w14:textId="4BFE07A8">
            <w:pPr>
              <w:jc w:val="center"/>
            </w:pPr>
            <w:r w:rsidRPr="00AE7F88">
              <w:t>CONFECAMARAS</w:t>
            </w:r>
          </w:p>
        </w:tc>
      </w:tr>
      <w:tr w:rsidR="007157F5" w:rsidTr="005738F7" w14:paraId="0691EE6C" w14:textId="77777777">
        <w:tc>
          <w:tcPr>
            <w:tcW w:w="704" w:type="dxa"/>
            <w:vAlign w:val="center"/>
          </w:tcPr>
          <w:p w:rsidR="007157F5" w:rsidP="007157F5" w:rsidRDefault="007157F5" w14:paraId="491EDCF6" w14:textId="7529F1BC">
            <w:pPr>
              <w:jc w:val="center"/>
            </w:pPr>
            <w:r>
              <w:t>7</w:t>
            </w:r>
          </w:p>
        </w:tc>
        <w:tc>
          <w:tcPr>
            <w:tcW w:w="4172" w:type="dxa"/>
            <w:vAlign w:val="center"/>
          </w:tcPr>
          <w:p w:rsidR="007157F5" w:rsidP="007157F5" w:rsidRDefault="007157F5" w14:paraId="400FB304" w14:textId="5310A9C4">
            <w:pPr>
              <w:jc w:val="center"/>
            </w:pPr>
            <w:r>
              <w:t>Uso del suelo</w:t>
            </w:r>
          </w:p>
        </w:tc>
        <w:tc>
          <w:tcPr>
            <w:tcW w:w="2566" w:type="dxa"/>
            <w:vAlign w:val="center"/>
          </w:tcPr>
          <w:p w:rsidR="007157F5" w:rsidP="007157F5" w:rsidRDefault="00B93904" w14:paraId="35537EA4" w14:textId="497DD43C">
            <w:pPr>
              <w:jc w:val="center"/>
            </w:pPr>
            <w:r>
              <w:t xml:space="preserve">Clasificación </w:t>
            </w:r>
            <w:r w:rsidRPr="00AE7F88" w:rsidR="00AE7F88">
              <w:t>normativ</w:t>
            </w:r>
            <w:r>
              <w:t>a de uso</w:t>
            </w:r>
            <w:r w:rsidRPr="00AE7F88" w:rsidR="00AE7F88">
              <w:t>s de suelo</w:t>
            </w:r>
          </w:p>
        </w:tc>
        <w:tc>
          <w:tcPr>
            <w:tcW w:w="2520" w:type="dxa"/>
            <w:vAlign w:val="center"/>
          </w:tcPr>
          <w:p w:rsidR="007157F5" w:rsidP="007157F5" w:rsidRDefault="00B93904" w14:paraId="5F2E196A" w14:textId="7B43D8DC">
            <w:pPr>
              <w:jc w:val="center"/>
            </w:pPr>
            <w:r>
              <w:t xml:space="preserve">Colombia </w:t>
            </w:r>
            <w:r w:rsidRPr="00AE7F88">
              <w:t xml:space="preserve">OT </w:t>
            </w:r>
            <w:r w:rsidRPr="00AE7F88" w:rsidR="00AE7F88">
              <w:t>(POTs)</w:t>
            </w:r>
          </w:p>
        </w:tc>
      </w:tr>
    </w:tbl>
    <w:p w:rsidRPr="00EC026D" w:rsidR="00EC026D" w:rsidP="00EC026D" w:rsidRDefault="00AE7F88" w14:paraId="4A73BE32" w14:textId="2D1B2266">
      <w:r w:rsidRPr="00075C2A">
        <w:rPr>
          <w:sz w:val="18"/>
          <w:szCs w:val="18"/>
        </w:rPr>
        <w:t>Fuente: Elaboración propia</w:t>
      </w:r>
      <w:r>
        <w:rPr>
          <w:sz w:val="18"/>
          <w:szCs w:val="18"/>
        </w:rPr>
        <w:t>.</w:t>
      </w:r>
    </w:p>
    <w:p w:rsidR="00BE1FB7" w:rsidP="00BE1FB7" w:rsidRDefault="00BE1FB7" w14:paraId="46942BCF" w14:textId="5F6DBA98">
      <w:pPr>
        <w:pStyle w:val="Ttulo1"/>
      </w:pPr>
      <w:bookmarkStart w:name="_Toc86399964" w:id="28"/>
      <w:r>
        <w:t>Sistema de información</w:t>
      </w:r>
      <w:r w:rsidR="00EB134D">
        <w:t xml:space="preserve"> (preliminar)</w:t>
      </w:r>
      <w:bookmarkEnd w:id="28"/>
    </w:p>
    <w:p w:rsidR="00EB134D" w:rsidP="00EB134D" w:rsidRDefault="00EB134D" w14:paraId="71F9806D" w14:textId="0B900662">
      <w:pPr>
        <w:pStyle w:val="Ttulo2"/>
      </w:pPr>
      <w:bookmarkStart w:name="_Toc86399965" w:id="29"/>
      <w:r>
        <w:t>Esquema general</w:t>
      </w:r>
      <w:bookmarkEnd w:id="29"/>
    </w:p>
    <w:p w:rsidR="00465809" w:rsidP="00465809" w:rsidRDefault="00465809" w14:paraId="2F518F35" w14:textId="466B2A6D">
      <w:r>
        <w:t xml:space="preserve">La naturaleza funcional del Observatorio Inmobiliario Catastral asociada a la recopilación, integración, análisis y disposición de </w:t>
      </w:r>
      <w:r w:rsidR="0017631C">
        <w:t>información</w:t>
      </w:r>
      <w:r>
        <w:t xml:space="preserve"> requiere contar con un sistema de información que le permita un</w:t>
      </w:r>
      <w:r w:rsidR="0017631C">
        <w:t>a</w:t>
      </w:r>
      <w:r>
        <w:t xml:space="preserve"> adecuad</w:t>
      </w:r>
      <w:r w:rsidR="0017631C">
        <w:t>a</w:t>
      </w:r>
      <w:r>
        <w:t xml:space="preserve"> ejecución de sus funciones que contribuya al cumplimiento de los objetivos trazados.</w:t>
      </w:r>
      <w:r w:rsidR="0017631C">
        <w:t xml:space="preserve"> En la </w:t>
      </w:r>
      <w:r w:rsidR="00BE5E52">
        <w:fldChar w:fldCharType="begin"/>
      </w:r>
      <w:r w:rsidR="00BE5E52">
        <w:instrText xml:space="preserve"> REF _Ref80347125 \h </w:instrText>
      </w:r>
      <w:r w:rsidR="00BE5E52">
        <w:fldChar w:fldCharType="separate"/>
      </w:r>
      <w:r w:rsidRPr="0017631C" w:rsidR="00BE5E52">
        <w:t xml:space="preserve">Figura </w:t>
      </w:r>
      <w:r w:rsidRPr="0017631C" w:rsidR="00BE5E52">
        <w:rPr>
          <w:noProof/>
        </w:rPr>
        <w:t>4</w:t>
      </w:r>
      <w:r w:rsidR="00BE5E52">
        <w:fldChar w:fldCharType="end"/>
      </w:r>
      <w:r w:rsidR="0017631C">
        <w:t xml:space="preserve"> se presenta el esquema general del sistema de información a establecer.</w:t>
      </w:r>
    </w:p>
    <w:p w:rsidRPr="0017631C" w:rsidR="0017631C" w:rsidP="0048181E" w:rsidRDefault="0017631C" w14:paraId="5292E7B3" w14:textId="578A2E6F">
      <w:pPr>
        <w:pStyle w:val="Descripcin"/>
        <w:keepNext/>
        <w:jc w:val="center"/>
        <w:rPr>
          <w:sz w:val="22"/>
          <w:szCs w:val="22"/>
        </w:rPr>
      </w:pPr>
      <w:bookmarkStart w:name="_Ref80347125" w:id="30"/>
      <w:bookmarkStart w:name="_Toc86399982" w:id="31"/>
      <w:r w:rsidRPr="0017631C">
        <w:rPr>
          <w:sz w:val="22"/>
          <w:szCs w:val="22"/>
        </w:rPr>
        <w:t xml:space="preserve">Figura </w:t>
      </w:r>
      <w:r w:rsidRPr="0017631C">
        <w:rPr>
          <w:sz w:val="22"/>
          <w:szCs w:val="22"/>
        </w:rPr>
        <w:fldChar w:fldCharType="begin"/>
      </w:r>
      <w:r w:rsidRPr="0017631C">
        <w:rPr>
          <w:sz w:val="22"/>
          <w:szCs w:val="22"/>
        </w:rPr>
        <w:instrText xml:space="preserve"> SEQ Figura \* ARABIC </w:instrText>
      </w:r>
      <w:r w:rsidRPr="0017631C">
        <w:rPr>
          <w:sz w:val="22"/>
          <w:szCs w:val="22"/>
        </w:rPr>
        <w:fldChar w:fldCharType="separate"/>
      </w:r>
      <w:r w:rsidR="00EA3F6B">
        <w:rPr>
          <w:noProof/>
          <w:sz w:val="22"/>
          <w:szCs w:val="22"/>
        </w:rPr>
        <w:t>5</w:t>
      </w:r>
      <w:r w:rsidRPr="0017631C">
        <w:rPr>
          <w:sz w:val="22"/>
          <w:szCs w:val="22"/>
        </w:rPr>
        <w:fldChar w:fldCharType="end"/>
      </w:r>
      <w:bookmarkEnd w:id="30"/>
      <w:r w:rsidRPr="0017631C">
        <w:rPr>
          <w:sz w:val="22"/>
          <w:szCs w:val="22"/>
        </w:rPr>
        <w:t>. Esquema general sistema de información</w:t>
      </w:r>
      <w:bookmarkEnd w:id="31"/>
    </w:p>
    <w:p w:rsidR="0017631C" w:rsidP="0017631C" w:rsidRDefault="0017631C" w14:paraId="227DBFD6" w14:textId="3E32793B">
      <w:pPr>
        <w:jc w:val="center"/>
      </w:pPr>
      <w:r>
        <w:rPr>
          <w:noProof/>
          <w:lang w:val="es-ES" w:eastAsia="es-ES"/>
        </w:rPr>
        <w:drawing>
          <wp:inline distT="0" distB="0" distL="0" distR="0" wp14:anchorId="5ECA5C7C" wp14:editId="0426D81F">
            <wp:extent cx="6134100" cy="2783840"/>
            <wp:effectExtent l="0" t="0" r="0" b="0"/>
            <wp:docPr id="3" name="Imagen 3"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Diagrama&#10;&#10;Descripción generada automáticamente"/>
                    <pic:cNvPicPr/>
                  </pic:nvPicPr>
                  <pic:blipFill rotWithShape="1">
                    <a:blip r:embed="rId15"/>
                    <a:srcRect l="1685" t="5680" r="1444"/>
                    <a:stretch/>
                  </pic:blipFill>
                  <pic:spPr bwMode="auto">
                    <a:xfrm>
                      <a:off x="0" y="0"/>
                      <a:ext cx="6134100" cy="278384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00BE5E52" w:rsidP="0048181E" w:rsidRDefault="00BE5E52" w14:paraId="5840ACC4" w14:textId="18476AD9">
      <w:pPr>
        <w:jc w:val="center"/>
        <w:rPr>
          <w:sz w:val="18"/>
          <w:szCs w:val="18"/>
        </w:rPr>
      </w:pPr>
      <w:r w:rsidRPr="00075C2A">
        <w:rPr>
          <w:sz w:val="18"/>
          <w:szCs w:val="18"/>
        </w:rPr>
        <w:t xml:space="preserve">Fuente: Elaboración propia con información </w:t>
      </w:r>
      <w:sdt>
        <w:sdtPr>
          <w:rPr>
            <w:sz w:val="18"/>
            <w:szCs w:val="18"/>
          </w:rPr>
          <w:id w:val="794572289"/>
          <w:citation/>
        </w:sdtPr>
        <w:sdtEndPr/>
        <w:sdtContent>
          <w:r>
            <w:rPr>
              <w:sz w:val="18"/>
              <w:szCs w:val="18"/>
            </w:rPr>
            <w:fldChar w:fldCharType="begin"/>
          </w:r>
          <w:r>
            <w:rPr>
              <w:sz w:val="18"/>
              <w:szCs w:val="18"/>
            </w:rPr>
            <w:instrText xml:space="preserve">CITATION Sem21 \l 9226 </w:instrText>
          </w:r>
          <w:r>
            <w:rPr>
              <w:sz w:val="18"/>
              <w:szCs w:val="18"/>
            </w:rPr>
            <w:fldChar w:fldCharType="separate"/>
          </w:r>
          <w:r w:rsidRPr="00BE5E52">
            <w:rPr>
              <w:noProof/>
              <w:sz w:val="18"/>
              <w:szCs w:val="18"/>
            </w:rPr>
            <w:t>(Semantix, 2021)</w:t>
          </w:r>
          <w:r>
            <w:rPr>
              <w:sz w:val="18"/>
              <w:szCs w:val="18"/>
            </w:rPr>
            <w:fldChar w:fldCharType="end"/>
          </w:r>
        </w:sdtContent>
      </w:sdt>
    </w:p>
    <w:p w:rsidR="00BE5E52" w:rsidP="00C917FE" w:rsidRDefault="00C917FE" w14:paraId="06DAB2BE" w14:textId="05754772">
      <w:r>
        <w:t>A partir de información generada por múltiples fuentes de información, se realiza la integración y cargue de esta para la conformación de una base de datos geográfica y alfanumérica.</w:t>
      </w:r>
      <w:r w:rsidR="004D23E7">
        <w:t xml:space="preserve"> La información contenida </w:t>
      </w:r>
      <w:r w:rsidR="004D23E7">
        <w:lastRenderedPageBreak/>
        <w:t>en la base de datos consiste en los ejes temático que busca cubrir el Observatorio Inmobiliario Catastral descritos en sección previa del presente documento.</w:t>
      </w:r>
    </w:p>
    <w:p w:rsidRPr="00075C2A" w:rsidR="004D23E7" w:rsidP="00C917FE" w:rsidRDefault="004D23E7" w14:paraId="7F42A39F" w14:textId="7E9A53EB">
      <w:r>
        <w:t xml:space="preserve">Una vez la base de datos ha sido procesada, esta información podrá ser dispuesta para los actores </w:t>
      </w:r>
      <w:r w:rsidR="00601D6A">
        <w:t>interesados a través de servicios de datos, ya sea mediante su visualización, el resultado de herramientas analíticas y la entrega de la información vía servicios interoperables.</w:t>
      </w:r>
    </w:p>
    <w:p w:rsidR="00EB134D" w:rsidP="00EB134D" w:rsidRDefault="00EB134D" w14:paraId="2DCA2D85" w14:textId="060CAAA0">
      <w:pPr>
        <w:pStyle w:val="Ttulo2"/>
      </w:pPr>
      <w:bookmarkStart w:name="_Toc86399966" w:id="32"/>
      <w:r>
        <w:t>Visión a futuro</w:t>
      </w:r>
      <w:bookmarkEnd w:id="32"/>
    </w:p>
    <w:p w:rsidR="002B633A" w:rsidP="00E367A6" w:rsidRDefault="002B633A" w14:paraId="2E4E2F33" w14:textId="74D68CBC">
      <w:r>
        <w:t xml:space="preserve">Desde mayo de 2021 se presentó a la dirección del IGAC y los demás equipos la visión de que la información contenida en el observatorio imobiliario pueda ser consultado especialmente con dos puntos de vista: desde una clasificación de jurisdicción administrativa y desde la tipología de predios o construcciones. Evidentemente, dada la dispobilidad de información y la manera cómo se ha construido, la informacion disponible es la de jurisdicción administrativa. En ese orden de ideas es posible consultar información predial de un municipio, un departamento o una zona cualquiera. Sin embargo, aparece como un reto el hecho de poder agrupar predios por tipologías de manera que se puedan usar información aunque los predios estén en municipios diferentes. </w:t>
      </w:r>
    </w:p>
    <w:p w:rsidR="002B633A" w:rsidP="00E367A6" w:rsidRDefault="002B633A" w14:paraId="65E201E7" w14:textId="37822B10">
      <w:r>
        <w:t xml:space="preserve">Esto es muy importante especialmente para el proceso de asignación de avalúos. En muchos municipios y zonas del país la actividad de mercado es muy limitada y no tiene representatitividad estadísitica. Las fuentes de información y los serivicios de mercado inmobiliario como pueden ser las plataformas o el servicio de investigación de Galería Inmobiliaria, se concentran especialmente en entender las principales ciudades del país, un conjunto de menos de 200 municipios de los más de 1,100 que existen en Colombia. Esto implica que las observaciones de mercado necesarias para alimentar los modelos econométricos de valoración, son muy escasas y pueden generar sesgos. La agrupación de predios por tipologías puede facilitar que se usen observaciones de diferentes juristiddciones para alimentar los modelos. Por ejemplo, la tipología constructiva de un predio en el municipio de Monguí puede ser comparable con un predio en Tópaga. </w:t>
      </w:r>
    </w:p>
    <w:p w:rsidR="002B633A" w:rsidP="00E367A6" w:rsidRDefault="002B633A" w14:paraId="77051DF3" w14:textId="359BE256">
      <w:r>
        <w:t xml:space="preserve">Desde el punto de vista de acceso, el equipo del observatorio propuso como referente la vista de la página </w:t>
      </w:r>
      <w:hyperlink w:history="1" r:id="rId16">
        <w:r w:rsidRPr="001777AD" w:rsidR="009303FB">
          <w:rPr>
            <w:rStyle w:val="Hipervnculo"/>
          </w:rPr>
          <w:t>https://www.gapminder.org/dollar-street</w:t>
        </w:r>
      </w:hyperlink>
    </w:p>
    <w:p w:rsidRPr="002B633A" w:rsidR="009303FB" w:rsidP="00E367A6" w:rsidRDefault="009303FB" w14:paraId="619099A5" w14:textId="0C88C26A">
      <w:r>
        <w:rPr>
          <w:noProof/>
          <w:lang w:val="es-ES" w:eastAsia="es-ES"/>
        </w:rPr>
        <w:lastRenderedPageBreak/>
        <w:drawing>
          <wp:inline distT="0" distB="0" distL="0" distR="0" wp14:anchorId="75970E08" wp14:editId="561A6493">
            <wp:extent cx="6332220" cy="3049905"/>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21-11-19 a la(s) 1.24.31 p. m..png"/>
                    <pic:cNvPicPr/>
                  </pic:nvPicPr>
                  <pic:blipFill>
                    <a:blip r:embed="rId17">
                      <a:extLst>
                        <a:ext uri="{28A0092B-C50C-407E-A947-70E740481C1C}">
                          <a14:useLocalDpi xmlns:a14="http://schemas.microsoft.com/office/drawing/2010/main" val="0"/>
                        </a:ext>
                      </a:extLst>
                    </a:blip>
                    <a:stretch>
                      <a:fillRect/>
                    </a:stretch>
                  </pic:blipFill>
                  <pic:spPr>
                    <a:xfrm>
                      <a:off x="0" y="0"/>
                      <a:ext cx="6332220" cy="3049905"/>
                    </a:xfrm>
                    <a:prstGeom prst="rect">
                      <a:avLst/>
                    </a:prstGeom>
                  </pic:spPr>
                </pic:pic>
              </a:graphicData>
            </a:graphic>
          </wp:inline>
        </w:drawing>
      </w:r>
    </w:p>
    <w:p w:rsidR="009303FB" w:rsidP="006446EC" w:rsidRDefault="009303FB" w14:paraId="4D914640" w14:textId="25529DE4">
      <w:r>
        <w:t>Para lograrlo, es necesario seguir avanzando en los proyectos de clusterización estadísitica de información no estructurada y en los procesos de acopio de imágenes, incluso con participación ciudadana, de tal forma que en un futuro se logre tener una imagen para cada predio o lote y un proceso de agrupación en función de tipologías que permita agilizar los procesos de modelamiento y valuación y que por supuesto sean una fuente valiosa de información del catastro multipropósito.</w:t>
      </w:r>
    </w:p>
    <w:p w:rsidR="009303FB" w:rsidP="006446EC" w:rsidRDefault="009303FB" w14:paraId="5940DFD6" w14:textId="77777777"/>
    <w:p w:rsidR="006446EC" w:rsidP="006446EC" w:rsidRDefault="006446EC" w14:paraId="2EFA7273" w14:textId="44B8C3D0">
      <w:r>
        <w:t xml:space="preserve">Como parte de la construcción </w:t>
      </w:r>
      <w:r w:rsidR="00583FF8">
        <w:t xml:space="preserve">y diseño de Observatorio inmobiliario Catastral, se presenta la conceptualización grafica de la interfaz con el consumidor y de la disposición de la información luego de ser procesada. Este ejercicio ejemplo de ilustración y diseño preliminar del Observatorio Inmobiliario Catastral, fue realizado por el </w:t>
      </w:r>
      <w:r w:rsidR="007E4EB3">
        <w:t xml:space="preserve">equipo que desarrolla la </w:t>
      </w:r>
      <w:r w:rsidRPr="007E4EB3" w:rsidR="007E4EB3">
        <w:t>Infraestructura Colombiana de Datos Espaciales</w:t>
      </w:r>
      <w:r w:rsidR="007E4EB3">
        <w:t xml:space="preserve"> – ICDE.</w:t>
      </w:r>
    </w:p>
    <w:p w:rsidR="007D54DD" w:rsidP="006446EC" w:rsidRDefault="007D54DD" w14:paraId="7F3CE577" w14:textId="74E372AB">
      <w:r>
        <w:t xml:space="preserve">Se comparten a continuación en las siguientes figuras ilustraciones </w:t>
      </w:r>
      <w:r w:rsidR="00B93904">
        <w:t xml:space="preserve">a manera de </w:t>
      </w:r>
      <w:r>
        <w:t xml:space="preserve">ejemplo para dar al interesado una mejor visión de lo que se busca con la disposición de la información del Observatorio Inmobiliario Catastral en términos gráficos y de diagramación </w:t>
      </w:r>
      <w:sdt>
        <w:sdtPr>
          <w:id w:val="-309865478"/>
          <w:citation/>
        </w:sdtPr>
        <w:sdtEndPr/>
        <w:sdtContent>
          <w:r>
            <w:fldChar w:fldCharType="begin"/>
          </w:r>
          <w:r>
            <w:instrText xml:space="preserve"> CITATION ICD21 \l 9226 </w:instrText>
          </w:r>
          <w:r>
            <w:fldChar w:fldCharType="separate"/>
          </w:r>
          <w:r>
            <w:rPr>
              <w:noProof/>
            </w:rPr>
            <w:t>(ICDE, 2021)</w:t>
          </w:r>
          <w:r>
            <w:fldChar w:fldCharType="end"/>
          </w:r>
        </w:sdtContent>
      </w:sdt>
      <w:r>
        <w:t>.</w:t>
      </w:r>
    </w:p>
    <w:p w:rsidRPr="007E4EB3" w:rsidR="007E4EB3" w:rsidP="0048181E" w:rsidRDefault="007E4EB3" w14:paraId="70E898A9" w14:textId="691A4B9E">
      <w:pPr>
        <w:pStyle w:val="Descripcin"/>
        <w:keepNext/>
        <w:jc w:val="center"/>
        <w:rPr>
          <w:sz w:val="22"/>
          <w:szCs w:val="22"/>
        </w:rPr>
      </w:pPr>
      <w:bookmarkStart w:name="_Toc86399983" w:id="33"/>
      <w:r w:rsidRPr="007E4EB3">
        <w:rPr>
          <w:sz w:val="22"/>
          <w:szCs w:val="22"/>
        </w:rPr>
        <w:lastRenderedPageBreak/>
        <w:t xml:space="preserve">Figura </w:t>
      </w:r>
      <w:r w:rsidRPr="007E4EB3">
        <w:rPr>
          <w:sz w:val="22"/>
          <w:szCs w:val="22"/>
        </w:rPr>
        <w:fldChar w:fldCharType="begin"/>
      </w:r>
      <w:r w:rsidRPr="007E4EB3">
        <w:rPr>
          <w:sz w:val="22"/>
          <w:szCs w:val="22"/>
        </w:rPr>
        <w:instrText xml:space="preserve"> SEQ Figura \* ARABIC </w:instrText>
      </w:r>
      <w:r w:rsidRPr="007E4EB3">
        <w:rPr>
          <w:sz w:val="22"/>
          <w:szCs w:val="22"/>
        </w:rPr>
        <w:fldChar w:fldCharType="separate"/>
      </w:r>
      <w:r w:rsidR="00EA3F6B">
        <w:rPr>
          <w:noProof/>
          <w:sz w:val="22"/>
          <w:szCs w:val="22"/>
        </w:rPr>
        <w:t>6</w:t>
      </w:r>
      <w:r w:rsidRPr="007E4EB3">
        <w:rPr>
          <w:sz w:val="22"/>
          <w:szCs w:val="22"/>
        </w:rPr>
        <w:fldChar w:fldCharType="end"/>
      </w:r>
      <w:r w:rsidRPr="007E4EB3">
        <w:rPr>
          <w:sz w:val="22"/>
          <w:szCs w:val="22"/>
        </w:rPr>
        <w:t>. Ejemplo portal de inicio</w:t>
      </w:r>
      <w:bookmarkEnd w:id="33"/>
    </w:p>
    <w:p w:rsidR="007E4EB3" w:rsidP="007E4EB3" w:rsidRDefault="007E4EB3" w14:paraId="4BC50DB8" w14:textId="20640421">
      <w:pPr>
        <w:jc w:val="center"/>
      </w:pPr>
      <w:r>
        <w:rPr>
          <w:noProof/>
          <w:lang w:val="es-ES" w:eastAsia="es-ES"/>
        </w:rPr>
        <w:drawing>
          <wp:inline distT="0" distB="0" distL="0" distR="0" wp14:anchorId="08649C0A" wp14:editId="4854FD69">
            <wp:extent cx="4312920" cy="24765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a:extLst>
                        <a:ext uri="{28A0092B-C50C-407E-A947-70E740481C1C}">
                          <a14:useLocalDpi xmlns:a14="http://schemas.microsoft.com/office/drawing/2010/main" val="0"/>
                        </a:ext>
                      </a:extLst>
                    </a:blip>
                    <a:srcRect l="6137" t="11429" r="25752" b="4156"/>
                    <a:stretch/>
                  </pic:blipFill>
                  <pic:spPr bwMode="auto">
                    <a:xfrm>
                      <a:off x="0" y="0"/>
                      <a:ext cx="4312920" cy="24765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075C2A" w:rsidR="007E4EB3" w:rsidP="0048181E" w:rsidRDefault="007E4EB3" w14:paraId="0EDCAF17" w14:textId="23D75998">
      <w:pPr>
        <w:jc w:val="center"/>
        <w:rPr>
          <w:sz w:val="18"/>
          <w:szCs w:val="18"/>
        </w:rPr>
      </w:pPr>
      <w:r w:rsidRPr="00075C2A">
        <w:rPr>
          <w:sz w:val="18"/>
          <w:szCs w:val="18"/>
        </w:rPr>
        <w:t xml:space="preserve">Fuente: </w:t>
      </w:r>
      <w:sdt>
        <w:sdtPr>
          <w:rPr>
            <w:sz w:val="18"/>
            <w:szCs w:val="18"/>
          </w:rPr>
          <w:id w:val="-738318750"/>
          <w:citation/>
        </w:sdtPr>
        <w:sdtEndPr/>
        <w:sdtContent>
          <w:r>
            <w:rPr>
              <w:sz w:val="18"/>
              <w:szCs w:val="18"/>
            </w:rPr>
            <w:fldChar w:fldCharType="begin"/>
          </w:r>
          <w:r>
            <w:rPr>
              <w:sz w:val="18"/>
              <w:szCs w:val="18"/>
            </w:rPr>
            <w:instrText xml:space="preserve"> CITATION ICD21 \l 9226 </w:instrText>
          </w:r>
          <w:r>
            <w:rPr>
              <w:sz w:val="18"/>
              <w:szCs w:val="18"/>
            </w:rPr>
            <w:fldChar w:fldCharType="separate"/>
          </w:r>
          <w:r w:rsidRPr="007E4EB3">
            <w:rPr>
              <w:noProof/>
              <w:sz w:val="18"/>
              <w:szCs w:val="18"/>
            </w:rPr>
            <w:t>(ICDE, 2021)</w:t>
          </w:r>
          <w:r>
            <w:rPr>
              <w:sz w:val="18"/>
              <w:szCs w:val="18"/>
            </w:rPr>
            <w:fldChar w:fldCharType="end"/>
          </w:r>
        </w:sdtContent>
      </w:sdt>
    </w:p>
    <w:p w:rsidRPr="007E4EB3" w:rsidR="007E4EB3" w:rsidP="0048181E" w:rsidRDefault="007E4EB3" w14:paraId="030FD762" w14:textId="03E42A8A">
      <w:pPr>
        <w:pStyle w:val="Descripcin"/>
        <w:keepNext/>
        <w:jc w:val="center"/>
        <w:rPr>
          <w:sz w:val="22"/>
          <w:szCs w:val="22"/>
        </w:rPr>
      </w:pPr>
      <w:bookmarkStart w:name="_Toc86399984" w:id="34"/>
      <w:r w:rsidRPr="007E4EB3">
        <w:rPr>
          <w:sz w:val="22"/>
          <w:szCs w:val="22"/>
        </w:rPr>
        <w:t xml:space="preserve">Figura </w:t>
      </w:r>
      <w:r w:rsidRPr="007E4EB3">
        <w:rPr>
          <w:sz w:val="22"/>
          <w:szCs w:val="22"/>
        </w:rPr>
        <w:fldChar w:fldCharType="begin"/>
      </w:r>
      <w:r w:rsidRPr="007E4EB3">
        <w:rPr>
          <w:sz w:val="22"/>
          <w:szCs w:val="22"/>
        </w:rPr>
        <w:instrText xml:space="preserve"> SEQ Figura \* ARABIC </w:instrText>
      </w:r>
      <w:r w:rsidRPr="007E4EB3">
        <w:rPr>
          <w:sz w:val="22"/>
          <w:szCs w:val="22"/>
        </w:rPr>
        <w:fldChar w:fldCharType="separate"/>
      </w:r>
      <w:r w:rsidR="00EA3F6B">
        <w:rPr>
          <w:noProof/>
          <w:sz w:val="22"/>
          <w:szCs w:val="22"/>
        </w:rPr>
        <w:t>7</w:t>
      </w:r>
      <w:r w:rsidRPr="007E4EB3">
        <w:rPr>
          <w:sz w:val="22"/>
          <w:szCs w:val="22"/>
        </w:rPr>
        <w:fldChar w:fldCharType="end"/>
      </w:r>
      <w:r w:rsidRPr="007E4EB3">
        <w:rPr>
          <w:sz w:val="22"/>
          <w:szCs w:val="22"/>
        </w:rPr>
        <w:t>. Ejemplo integración información de múltiples observatorios</w:t>
      </w:r>
      <w:bookmarkEnd w:id="34"/>
    </w:p>
    <w:p w:rsidR="007E4EB3" w:rsidP="007E4EB3" w:rsidRDefault="007E4EB3" w14:paraId="63837870" w14:textId="6A9BA77D">
      <w:pPr>
        <w:jc w:val="center"/>
      </w:pPr>
      <w:r>
        <w:rPr>
          <w:noProof/>
          <w:lang w:val="es-ES" w:eastAsia="es-ES"/>
        </w:rPr>
        <w:drawing>
          <wp:inline distT="0" distB="0" distL="0" distR="0" wp14:anchorId="3ACC2305" wp14:editId="73D50C6C">
            <wp:extent cx="4373880" cy="2499360"/>
            <wp:effectExtent l="0" t="0" r="7620" b="0"/>
            <wp:docPr id="6" name="Imagen 6"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Interfaz de usuario gráfica, Aplicación&#10;&#10;Descripción generada automáticamente"/>
                    <pic:cNvPicPr>
                      <a:picLocks noChangeAspect="1" noChangeArrowheads="1"/>
                    </pic:cNvPicPr>
                  </pic:nvPicPr>
                  <pic:blipFill rotWithShape="1">
                    <a:blip r:embed="rId19">
                      <a:extLst>
                        <a:ext uri="{28A0092B-C50C-407E-A947-70E740481C1C}">
                          <a14:useLocalDpi xmlns:a14="http://schemas.microsoft.com/office/drawing/2010/main" val="0"/>
                        </a:ext>
                      </a:extLst>
                    </a:blip>
                    <a:srcRect l="5295" t="11193" r="25632" b="3427"/>
                    <a:stretch/>
                  </pic:blipFill>
                  <pic:spPr bwMode="auto">
                    <a:xfrm>
                      <a:off x="0" y="0"/>
                      <a:ext cx="4373880" cy="2499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075C2A" w:rsidR="007E4EB3" w:rsidP="0048181E" w:rsidRDefault="007E4EB3" w14:paraId="3C5029B2" w14:textId="77777777">
      <w:pPr>
        <w:jc w:val="center"/>
        <w:rPr>
          <w:sz w:val="18"/>
          <w:szCs w:val="18"/>
        </w:rPr>
      </w:pPr>
      <w:r w:rsidRPr="00075C2A">
        <w:rPr>
          <w:sz w:val="18"/>
          <w:szCs w:val="18"/>
        </w:rPr>
        <w:t xml:space="preserve">Fuente: </w:t>
      </w:r>
      <w:sdt>
        <w:sdtPr>
          <w:rPr>
            <w:sz w:val="18"/>
            <w:szCs w:val="18"/>
          </w:rPr>
          <w:id w:val="1218705247"/>
          <w:citation/>
        </w:sdtPr>
        <w:sdtEndPr/>
        <w:sdtContent>
          <w:r>
            <w:rPr>
              <w:sz w:val="18"/>
              <w:szCs w:val="18"/>
            </w:rPr>
            <w:fldChar w:fldCharType="begin"/>
          </w:r>
          <w:r>
            <w:rPr>
              <w:sz w:val="18"/>
              <w:szCs w:val="18"/>
            </w:rPr>
            <w:instrText xml:space="preserve"> CITATION ICD21 \l 9226 </w:instrText>
          </w:r>
          <w:r>
            <w:rPr>
              <w:sz w:val="18"/>
              <w:szCs w:val="18"/>
            </w:rPr>
            <w:fldChar w:fldCharType="separate"/>
          </w:r>
          <w:r w:rsidRPr="007E4EB3">
            <w:rPr>
              <w:noProof/>
              <w:sz w:val="18"/>
              <w:szCs w:val="18"/>
            </w:rPr>
            <w:t>(ICDE, 2021)</w:t>
          </w:r>
          <w:r>
            <w:rPr>
              <w:sz w:val="18"/>
              <w:szCs w:val="18"/>
            </w:rPr>
            <w:fldChar w:fldCharType="end"/>
          </w:r>
        </w:sdtContent>
      </w:sdt>
    </w:p>
    <w:p w:rsidRPr="007D54DD" w:rsidR="007E4EB3" w:rsidP="0048181E" w:rsidRDefault="007E4EB3" w14:paraId="776763D1" w14:textId="10FCA857">
      <w:pPr>
        <w:pStyle w:val="Descripcin"/>
        <w:keepNext/>
        <w:jc w:val="center"/>
        <w:rPr>
          <w:sz w:val="22"/>
          <w:szCs w:val="22"/>
        </w:rPr>
      </w:pPr>
      <w:bookmarkStart w:name="_Toc86399985" w:id="35"/>
      <w:r w:rsidRPr="007D54DD">
        <w:rPr>
          <w:sz w:val="22"/>
          <w:szCs w:val="22"/>
        </w:rPr>
        <w:lastRenderedPageBreak/>
        <w:t xml:space="preserve">Figura </w:t>
      </w:r>
      <w:r w:rsidRPr="007D54DD">
        <w:rPr>
          <w:sz w:val="22"/>
          <w:szCs w:val="22"/>
        </w:rPr>
        <w:fldChar w:fldCharType="begin"/>
      </w:r>
      <w:r w:rsidRPr="007D54DD">
        <w:rPr>
          <w:sz w:val="22"/>
          <w:szCs w:val="22"/>
        </w:rPr>
        <w:instrText xml:space="preserve"> SEQ Figura \* ARABIC </w:instrText>
      </w:r>
      <w:r w:rsidRPr="007D54DD">
        <w:rPr>
          <w:sz w:val="22"/>
          <w:szCs w:val="22"/>
        </w:rPr>
        <w:fldChar w:fldCharType="separate"/>
      </w:r>
      <w:r w:rsidR="00EA3F6B">
        <w:rPr>
          <w:noProof/>
          <w:sz w:val="22"/>
          <w:szCs w:val="22"/>
        </w:rPr>
        <w:t>8</w:t>
      </w:r>
      <w:r w:rsidRPr="007D54DD">
        <w:rPr>
          <w:sz w:val="22"/>
          <w:szCs w:val="22"/>
        </w:rPr>
        <w:fldChar w:fldCharType="end"/>
      </w:r>
      <w:r w:rsidRPr="007D54DD">
        <w:rPr>
          <w:sz w:val="22"/>
          <w:szCs w:val="22"/>
        </w:rPr>
        <w:t>. Ejemplo sitio de proyectos e iniciativas</w:t>
      </w:r>
      <w:bookmarkEnd w:id="35"/>
    </w:p>
    <w:p w:rsidR="007E4EB3" w:rsidP="007E4EB3" w:rsidRDefault="007E4EB3" w14:paraId="7EA3C1D0" w14:textId="384C6B31">
      <w:pPr>
        <w:jc w:val="center"/>
      </w:pPr>
      <w:r>
        <w:rPr>
          <w:noProof/>
          <w:lang w:val="es-ES" w:eastAsia="es-ES"/>
        </w:rPr>
        <w:drawing>
          <wp:inline distT="0" distB="0" distL="0" distR="0" wp14:anchorId="7269F6AB" wp14:editId="4C21ABE9">
            <wp:extent cx="4351020" cy="2499360"/>
            <wp:effectExtent l="0" t="0" r="0" b="0"/>
            <wp:docPr id="7" name="Imagen 7"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10;&#10;Descripción generada automáticamente"/>
                    <pic:cNvPicPr>
                      <a:picLocks noChangeAspect="1" noChangeArrowheads="1"/>
                    </pic:cNvPicPr>
                  </pic:nvPicPr>
                  <pic:blipFill rotWithShape="1">
                    <a:blip r:embed="rId20">
                      <a:extLst>
                        <a:ext uri="{28A0092B-C50C-407E-A947-70E740481C1C}">
                          <a14:useLocalDpi xmlns:a14="http://schemas.microsoft.com/office/drawing/2010/main" val="0"/>
                        </a:ext>
                      </a:extLst>
                    </a:blip>
                    <a:srcRect l="5175" t="11207" r="26113" b="3301"/>
                    <a:stretch/>
                  </pic:blipFill>
                  <pic:spPr bwMode="auto">
                    <a:xfrm>
                      <a:off x="0" y="0"/>
                      <a:ext cx="4351020" cy="2499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7D54DD" w:rsidR="007D54DD" w:rsidP="007D54DD" w:rsidRDefault="007D54DD" w14:paraId="6A97E0FA" w14:textId="77777777">
      <w:pPr>
        <w:jc w:val="left"/>
      </w:pPr>
      <w:r w:rsidRPr="00075C2A">
        <w:rPr>
          <w:sz w:val="18"/>
          <w:szCs w:val="18"/>
        </w:rPr>
        <w:t xml:space="preserve">Fuente: </w:t>
      </w:r>
      <w:sdt>
        <w:sdtPr>
          <w:rPr>
            <w:sz w:val="18"/>
            <w:szCs w:val="18"/>
          </w:rPr>
          <w:id w:val="-999504581"/>
          <w:citation/>
        </w:sdtPr>
        <w:sdtEndPr/>
        <w:sdtContent>
          <w:r>
            <w:rPr>
              <w:sz w:val="18"/>
              <w:szCs w:val="18"/>
            </w:rPr>
            <w:fldChar w:fldCharType="begin"/>
          </w:r>
          <w:r>
            <w:rPr>
              <w:sz w:val="18"/>
              <w:szCs w:val="18"/>
            </w:rPr>
            <w:instrText xml:space="preserve"> CITATION ICD21 \l 9226 </w:instrText>
          </w:r>
          <w:r>
            <w:rPr>
              <w:sz w:val="18"/>
              <w:szCs w:val="18"/>
            </w:rPr>
            <w:fldChar w:fldCharType="separate"/>
          </w:r>
          <w:r w:rsidRPr="007E4EB3">
            <w:rPr>
              <w:noProof/>
              <w:sz w:val="18"/>
              <w:szCs w:val="18"/>
            </w:rPr>
            <w:t>(ICDE, 2021)</w:t>
          </w:r>
          <w:r>
            <w:rPr>
              <w:sz w:val="18"/>
              <w:szCs w:val="18"/>
            </w:rPr>
            <w:fldChar w:fldCharType="end"/>
          </w:r>
        </w:sdtContent>
      </w:sdt>
    </w:p>
    <w:p w:rsidRPr="007D54DD" w:rsidR="007E4EB3" w:rsidP="0048181E" w:rsidRDefault="007E4EB3" w14:paraId="46C6CB6B" w14:textId="4776736D">
      <w:pPr>
        <w:pStyle w:val="Descripcin"/>
        <w:keepNext/>
        <w:jc w:val="center"/>
        <w:rPr>
          <w:sz w:val="22"/>
          <w:szCs w:val="22"/>
        </w:rPr>
      </w:pPr>
      <w:bookmarkStart w:name="_Toc86399986" w:id="36"/>
      <w:r w:rsidRPr="007D54DD">
        <w:rPr>
          <w:sz w:val="22"/>
          <w:szCs w:val="22"/>
        </w:rPr>
        <w:t xml:space="preserve">Figura </w:t>
      </w:r>
      <w:r w:rsidRPr="007D54DD">
        <w:rPr>
          <w:sz w:val="22"/>
          <w:szCs w:val="22"/>
        </w:rPr>
        <w:fldChar w:fldCharType="begin"/>
      </w:r>
      <w:r w:rsidRPr="007D54DD">
        <w:rPr>
          <w:sz w:val="22"/>
          <w:szCs w:val="22"/>
        </w:rPr>
        <w:instrText xml:space="preserve"> SEQ Figura \* ARABIC </w:instrText>
      </w:r>
      <w:r w:rsidRPr="007D54DD">
        <w:rPr>
          <w:sz w:val="22"/>
          <w:szCs w:val="22"/>
        </w:rPr>
        <w:fldChar w:fldCharType="separate"/>
      </w:r>
      <w:r w:rsidR="00EA3F6B">
        <w:rPr>
          <w:noProof/>
          <w:sz w:val="22"/>
          <w:szCs w:val="22"/>
        </w:rPr>
        <w:t>9</w:t>
      </w:r>
      <w:r w:rsidRPr="007D54DD">
        <w:rPr>
          <w:sz w:val="22"/>
          <w:szCs w:val="22"/>
        </w:rPr>
        <w:fldChar w:fldCharType="end"/>
      </w:r>
      <w:r w:rsidRPr="007D54DD">
        <w:rPr>
          <w:sz w:val="22"/>
          <w:szCs w:val="22"/>
        </w:rPr>
        <w:t>.Ejemplo sección de publicaciones</w:t>
      </w:r>
      <w:bookmarkEnd w:id="36"/>
    </w:p>
    <w:p w:rsidR="007E4EB3" w:rsidP="007E4EB3" w:rsidRDefault="007E4EB3" w14:paraId="71284E89" w14:textId="41140507">
      <w:pPr>
        <w:jc w:val="center"/>
      </w:pPr>
      <w:r>
        <w:rPr>
          <w:noProof/>
          <w:lang w:val="es-ES" w:eastAsia="es-ES"/>
        </w:rPr>
        <w:drawing>
          <wp:inline distT="0" distB="0" distL="0" distR="0" wp14:anchorId="23AAB1BE" wp14:editId="178746E0">
            <wp:extent cx="4366260" cy="2453640"/>
            <wp:effectExtent l="0" t="0" r="0" b="3810"/>
            <wp:docPr id="8" name="Imagen 8"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Interfaz de usuario gráfica&#10;&#10;Descripción generada automáticamente"/>
                    <pic:cNvPicPr>
                      <a:picLocks noChangeAspect="1" noChangeArrowheads="1"/>
                    </pic:cNvPicPr>
                  </pic:nvPicPr>
                  <pic:blipFill rotWithShape="1">
                    <a:blip r:embed="rId21">
                      <a:extLst>
                        <a:ext uri="{28A0092B-C50C-407E-A947-70E740481C1C}">
                          <a14:useLocalDpi xmlns:a14="http://schemas.microsoft.com/office/drawing/2010/main" val="0"/>
                        </a:ext>
                      </a:extLst>
                    </a:blip>
                    <a:srcRect l="5175" t="11729" r="25872" b="4344"/>
                    <a:stretch/>
                  </pic:blipFill>
                  <pic:spPr bwMode="auto">
                    <a:xfrm>
                      <a:off x="0" y="0"/>
                      <a:ext cx="4366260" cy="245364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075C2A" w:rsidR="007D54DD" w:rsidP="0048181E" w:rsidRDefault="007D54DD" w14:paraId="3E4D455B" w14:textId="77777777">
      <w:pPr>
        <w:jc w:val="center"/>
        <w:rPr>
          <w:sz w:val="18"/>
          <w:szCs w:val="18"/>
        </w:rPr>
      </w:pPr>
      <w:r w:rsidRPr="00075C2A">
        <w:rPr>
          <w:sz w:val="18"/>
          <w:szCs w:val="18"/>
        </w:rPr>
        <w:t xml:space="preserve">Fuente: </w:t>
      </w:r>
      <w:sdt>
        <w:sdtPr>
          <w:rPr>
            <w:sz w:val="18"/>
            <w:szCs w:val="18"/>
          </w:rPr>
          <w:id w:val="-1086533582"/>
          <w:citation/>
        </w:sdtPr>
        <w:sdtEndPr/>
        <w:sdtContent>
          <w:r>
            <w:rPr>
              <w:sz w:val="18"/>
              <w:szCs w:val="18"/>
            </w:rPr>
            <w:fldChar w:fldCharType="begin"/>
          </w:r>
          <w:r>
            <w:rPr>
              <w:sz w:val="18"/>
              <w:szCs w:val="18"/>
            </w:rPr>
            <w:instrText xml:space="preserve"> CITATION ICD21 \l 9226 </w:instrText>
          </w:r>
          <w:r>
            <w:rPr>
              <w:sz w:val="18"/>
              <w:szCs w:val="18"/>
            </w:rPr>
            <w:fldChar w:fldCharType="separate"/>
          </w:r>
          <w:r w:rsidRPr="007E4EB3">
            <w:rPr>
              <w:noProof/>
              <w:sz w:val="18"/>
              <w:szCs w:val="18"/>
            </w:rPr>
            <w:t>(ICDE, 2021)</w:t>
          </w:r>
          <w:r>
            <w:rPr>
              <w:sz w:val="18"/>
              <w:szCs w:val="18"/>
            </w:rPr>
            <w:fldChar w:fldCharType="end"/>
          </w:r>
        </w:sdtContent>
      </w:sdt>
    </w:p>
    <w:p w:rsidRPr="007D54DD" w:rsidR="007D54DD" w:rsidP="0048181E" w:rsidRDefault="007D54DD" w14:paraId="5AB22978" w14:textId="4B95B1E4">
      <w:pPr>
        <w:pStyle w:val="Descripcin"/>
        <w:keepNext/>
        <w:jc w:val="center"/>
        <w:rPr>
          <w:sz w:val="22"/>
          <w:szCs w:val="22"/>
        </w:rPr>
      </w:pPr>
      <w:bookmarkStart w:name="_Toc86399987" w:id="37"/>
      <w:r w:rsidRPr="007D54DD">
        <w:rPr>
          <w:sz w:val="22"/>
          <w:szCs w:val="22"/>
        </w:rPr>
        <w:lastRenderedPageBreak/>
        <w:t xml:space="preserve">Figura </w:t>
      </w:r>
      <w:r w:rsidRPr="007D54DD">
        <w:rPr>
          <w:sz w:val="22"/>
          <w:szCs w:val="22"/>
        </w:rPr>
        <w:fldChar w:fldCharType="begin"/>
      </w:r>
      <w:r w:rsidRPr="007D54DD">
        <w:rPr>
          <w:sz w:val="22"/>
          <w:szCs w:val="22"/>
        </w:rPr>
        <w:instrText xml:space="preserve"> SEQ Figura \* ARABIC </w:instrText>
      </w:r>
      <w:r w:rsidRPr="007D54DD">
        <w:rPr>
          <w:sz w:val="22"/>
          <w:szCs w:val="22"/>
        </w:rPr>
        <w:fldChar w:fldCharType="separate"/>
      </w:r>
      <w:r w:rsidR="00EA3F6B">
        <w:rPr>
          <w:noProof/>
          <w:sz w:val="22"/>
          <w:szCs w:val="22"/>
        </w:rPr>
        <w:t>10</w:t>
      </w:r>
      <w:r w:rsidRPr="007D54DD">
        <w:rPr>
          <w:sz w:val="22"/>
          <w:szCs w:val="22"/>
        </w:rPr>
        <w:fldChar w:fldCharType="end"/>
      </w:r>
      <w:r w:rsidRPr="007D54DD">
        <w:rPr>
          <w:sz w:val="22"/>
          <w:szCs w:val="22"/>
        </w:rPr>
        <w:t>. Ejemplo sección fortalecimiento de capacidades</w:t>
      </w:r>
      <w:bookmarkEnd w:id="37"/>
    </w:p>
    <w:p w:rsidR="007D54DD" w:rsidP="007E4EB3" w:rsidRDefault="007D54DD" w14:paraId="2FA6A22D" w14:textId="356A7E3D">
      <w:pPr>
        <w:jc w:val="center"/>
      </w:pPr>
      <w:r>
        <w:rPr>
          <w:noProof/>
          <w:lang w:val="es-ES" w:eastAsia="es-ES"/>
        </w:rPr>
        <w:drawing>
          <wp:inline distT="0" distB="0" distL="0" distR="0" wp14:anchorId="0096B67C" wp14:editId="3344EB7C">
            <wp:extent cx="4373880" cy="2499360"/>
            <wp:effectExtent l="0" t="0" r="7620" b="0"/>
            <wp:docPr id="9" name="Imagen 9"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nterfaz de usuario gráfica&#10;&#10;Descripción generada automáticamente"/>
                    <pic:cNvPicPr>
                      <a:picLocks noChangeAspect="1" noChangeArrowheads="1"/>
                    </pic:cNvPicPr>
                  </pic:nvPicPr>
                  <pic:blipFill rotWithShape="1">
                    <a:blip r:embed="rId22">
                      <a:extLst>
                        <a:ext uri="{28A0092B-C50C-407E-A947-70E740481C1C}">
                          <a14:useLocalDpi xmlns:a14="http://schemas.microsoft.com/office/drawing/2010/main" val="0"/>
                        </a:ext>
                      </a:extLst>
                    </a:blip>
                    <a:srcRect l="5175" t="11468" r="25752" b="3041"/>
                    <a:stretch/>
                  </pic:blipFill>
                  <pic:spPr bwMode="auto">
                    <a:xfrm>
                      <a:off x="0" y="0"/>
                      <a:ext cx="4373880" cy="2499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075C2A" w:rsidR="007D54DD" w:rsidP="0048181E" w:rsidRDefault="007D54DD" w14:paraId="1EAE7E38" w14:textId="77777777">
      <w:pPr>
        <w:jc w:val="center"/>
        <w:rPr>
          <w:sz w:val="18"/>
          <w:szCs w:val="18"/>
        </w:rPr>
      </w:pPr>
      <w:r w:rsidRPr="00075C2A">
        <w:rPr>
          <w:sz w:val="18"/>
          <w:szCs w:val="18"/>
        </w:rPr>
        <w:t xml:space="preserve">Fuente: </w:t>
      </w:r>
      <w:sdt>
        <w:sdtPr>
          <w:rPr>
            <w:sz w:val="18"/>
            <w:szCs w:val="18"/>
          </w:rPr>
          <w:id w:val="-1675954652"/>
          <w:citation/>
        </w:sdtPr>
        <w:sdtEndPr/>
        <w:sdtContent>
          <w:r>
            <w:rPr>
              <w:sz w:val="18"/>
              <w:szCs w:val="18"/>
            </w:rPr>
            <w:fldChar w:fldCharType="begin"/>
          </w:r>
          <w:r>
            <w:rPr>
              <w:sz w:val="18"/>
              <w:szCs w:val="18"/>
            </w:rPr>
            <w:instrText xml:space="preserve"> CITATION ICD21 \l 9226 </w:instrText>
          </w:r>
          <w:r>
            <w:rPr>
              <w:sz w:val="18"/>
              <w:szCs w:val="18"/>
            </w:rPr>
            <w:fldChar w:fldCharType="separate"/>
          </w:r>
          <w:r w:rsidRPr="007E4EB3">
            <w:rPr>
              <w:noProof/>
              <w:sz w:val="18"/>
              <w:szCs w:val="18"/>
            </w:rPr>
            <w:t>(ICDE, 2021)</w:t>
          </w:r>
          <w:r>
            <w:rPr>
              <w:sz w:val="18"/>
              <w:szCs w:val="18"/>
            </w:rPr>
            <w:fldChar w:fldCharType="end"/>
          </w:r>
        </w:sdtContent>
      </w:sdt>
    </w:p>
    <w:p w:rsidRPr="007D54DD" w:rsidR="007D54DD" w:rsidP="007D54DD" w:rsidRDefault="007D54DD" w14:paraId="09A49082" w14:textId="1377E56B">
      <w:pPr>
        <w:pStyle w:val="Descripcin"/>
        <w:keepNext/>
        <w:jc w:val="left"/>
        <w:rPr>
          <w:sz w:val="22"/>
          <w:szCs w:val="22"/>
        </w:rPr>
      </w:pPr>
      <w:bookmarkStart w:name="_Toc86399988" w:id="38"/>
      <w:r w:rsidRPr="007D54DD">
        <w:rPr>
          <w:sz w:val="22"/>
          <w:szCs w:val="22"/>
        </w:rPr>
        <w:t xml:space="preserve">Figura </w:t>
      </w:r>
      <w:r w:rsidRPr="007D54DD">
        <w:rPr>
          <w:sz w:val="22"/>
          <w:szCs w:val="22"/>
        </w:rPr>
        <w:fldChar w:fldCharType="begin"/>
      </w:r>
      <w:r w:rsidRPr="007D54DD">
        <w:rPr>
          <w:sz w:val="22"/>
          <w:szCs w:val="22"/>
        </w:rPr>
        <w:instrText xml:space="preserve"> SEQ Figura \* ARABIC </w:instrText>
      </w:r>
      <w:r w:rsidRPr="007D54DD">
        <w:rPr>
          <w:sz w:val="22"/>
          <w:szCs w:val="22"/>
        </w:rPr>
        <w:fldChar w:fldCharType="separate"/>
      </w:r>
      <w:r w:rsidR="00EA3F6B">
        <w:rPr>
          <w:noProof/>
          <w:sz w:val="22"/>
          <w:szCs w:val="22"/>
        </w:rPr>
        <w:t>11</w:t>
      </w:r>
      <w:r w:rsidRPr="007D54DD">
        <w:rPr>
          <w:sz w:val="22"/>
          <w:szCs w:val="22"/>
        </w:rPr>
        <w:fldChar w:fldCharType="end"/>
      </w:r>
      <w:r w:rsidRPr="007D54DD">
        <w:rPr>
          <w:sz w:val="22"/>
          <w:szCs w:val="22"/>
        </w:rPr>
        <w:t>. Ejemplo sección temas inmobiliarios</w:t>
      </w:r>
      <w:bookmarkEnd w:id="38"/>
    </w:p>
    <w:p w:rsidR="007D54DD" w:rsidP="007E4EB3" w:rsidRDefault="007D54DD" w14:paraId="4945DD62" w14:textId="272CE038">
      <w:pPr>
        <w:jc w:val="center"/>
      </w:pPr>
      <w:r>
        <w:rPr>
          <w:noProof/>
          <w:lang w:val="es-ES" w:eastAsia="es-ES"/>
        </w:rPr>
        <w:drawing>
          <wp:inline distT="0" distB="0" distL="0" distR="0" wp14:anchorId="4B5B84F1" wp14:editId="5481BFF7">
            <wp:extent cx="4366260" cy="2506980"/>
            <wp:effectExtent l="0" t="0" r="0" b="7620"/>
            <wp:docPr id="10" name="Imagen 10"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descr="Interfaz de usuario gráfica&#10;&#10;Descripción generada automáticamente"/>
                    <pic:cNvPicPr>
                      <a:picLocks noChangeAspect="1" noChangeArrowheads="1"/>
                    </pic:cNvPicPr>
                  </pic:nvPicPr>
                  <pic:blipFill rotWithShape="1">
                    <a:blip r:embed="rId23">
                      <a:extLst>
                        <a:ext uri="{28A0092B-C50C-407E-A947-70E740481C1C}">
                          <a14:useLocalDpi xmlns:a14="http://schemas.microsoft.com/office/drawing/2010/main" val="0"/>
                        </a:ext>
                      </a:extLst>
                    </a:blip>
                    <a:srcRect l="5295" t="11207" r="25752" b="3040"/>
                    <a:stretch/>
                  </pic:blipFill>
                  <pic:spPr bwMode="auto">
                    <a:xfrm>
                      <a:off x="0" y="0"/>
                      <a:ext cx="4366260" cy="250698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075C2A" w:rsidR="007D54DD" w:rsidP="0048181E" w:rsidRDefault="007D54DD" w14:paraId="5CA8A28A" w14:textId="77777777">
      <w:pPr>
        <w:jc w:val="center"/>
        <w:rPr>
          <w:sz w:val="18"/>
          <w:szCs w:val="18"/>
        </w:rPr>
      </w:pPr>
      <w:r w:rsidRPr="00075C2A">
        <w:rPr>
          <w:sz w:val="18"/>
          <w:szCs w:val="18"/>
        </w:rPr>
        <w:t xml:space="preserve">Fuente: </w:t>
      </w:r>
      <w:sdt>
        <w:sdtPr>
          <w:rPr>
            <w:sz w:val="18"/>
            <w:szCs w:val="18"/>
          </w:rPr>
          <w:id w:val="1294786266"/>
          <w:citation/>
        </w:sdtPr>
        <w:sdtEndPr/>
        <w:sdtContent>
          <w:r>
            <w:rPr>
              <w:sz w:val="18"/>
              <w:szCs w:val="18"/>
            </w:rPr>
            <w:fldChar w:fldCharType="begin"/>
          </w:r>
          <w:r>
            <w:rPr>
              <w:sz w:val="18"/>
              <w:szCs w:val="18"/>
            </w:rPr>
            <w:instrText xml:space="preserve"> CITATION ICD21 \l 9226 </w:instrText>
          </w:r>
          <w:r>
            <w:rPr>
              <w:sz w:val="18"/>
              <w:szCs w:val="18"/>
            </w:rPr>
            <w:fldChar w:fldCharType="separate"/>
          </w:r>
          <w:r w:rsidRPr="007E4EB3">
            <w:rPr>
              <w:noProof/>
              <w:sz w:val="18"/>
              <w:szCs w:val="18"/>
            </w:rPr>
            <w:t>(ICDE, 2021)</w:t>
          </w:r>
          <w:r>
            <w:rPr>
              <w:sz w:val="18"/>
              <w:szCs w:val="18"/>
            </w:rPr>
            <w:fldChar w:fldCharType="end"/>
          </w:r>
        </w:sdtContent>
      </w:sdt>
    </w:p>
    <w:p w:rsidRPr="007D54DD" w:rsidR="007D54DD" w:rsidP="0048181E" w:rsidRDefault="007D54DD" w14:paraId="0B25AD80" w14:textId="79964E0A">
      <w:pPr>
        <w:pStyle w:val="Descripcin"/>
        <w:keepNext/>
        <w:jc w:val="center"/>
        <w:rPr>
          <w:sz w:val="22"/>
          <w:szCs w:val="22"/>
        </w:rPr>
      </w:pPr>
      <w:bookmarkStart w:name="_Toc86399989" w:id="39"/>
      <w:r w:rsidRPr="007D54DD">
        <w:rPr>
          <w:sz w:val="22"/>
          <w:szCs w:val="22"/>
        </w:rPr>
        <w:lastRenderedPageBreak/>
        <w:t xml:space="preserve">Figura </w:t>
      </w:r>
      <w:r w:rsidRPr="007D54DD">
        <w:rPr>
          <w:sz w:val="22"/>
          <w:szCs w:val="22"/>
        </w:rPr>
        <w:fldChar w:fldCharType="begin"/>
      </w:r>
      <w:r w:rsidRPr="007D54DD">
        <w:rPr>
          <w:sz w:val="22"/>
          <w:szCs w:val="22"/>
        </w:rPr>
        <w:instrText xml:space="preserve"> SEQ Figura \* ARABIC </w:instrText>
      </w:r>
      <w:r w:rsidRPr="007D54DD">
        <w:rPr>
          <w:sz w:val="22"/>
          <w:szCs w:val="22"/>
        </w:rPr>
        <w:fldChar w:fldCharType="separate"/>
      </w:r>
      <w:r w:rsidR="00EA3F6B">
        <w:rPr>
          <w:noProof/>
          <w:sz w:val="22"/>
          <w:szCs w:val="22"/>
        </w:rPr>
        <w:t>12</w:t>
      </w:r>
      <w:r w:rsidRPr="007D54DD">
        <w:rPr>
          <w:sz w:val="22"/>
          <w:szCs w:val="22"/>
        </w:rPr>
        <w:fldChar w:fldCharType="end"/>
      </w:r>
      <w:r w:rsidRPr="007D54DD">
        <w:rPr>
          <w:sz w:val="22"/>
          <w:szCs w:val="22"/>
        </w:rPr>
        <w:t>. Ejemplo sección indicadores inmobiliarios</w:t>
      </w:r>
      <w:bookmarkEnd w:id="39"/>
    </w:p>
    <w:p w:rsidR="007D54DD" w:rsidP="007E4EB3" w:rsidRDefault="007D54DD" w14:paraId="7DDE6DD1" w14:textId="4C707202">
      <w:pPr>
        <w:jc w:val="center"/>
      </w:pPr>
      <w:r>
        <w:rPr>
          <w:noProof/>
          <w:lang w:val="es-ES" w:eastAsia="es-ES"/>
        </w:rPr>
        <w:drawing>
          <wp:inline distT="0" distB="0" distL="0" distR="0" wp14:anchorId="3DF1B567" wp14:editId="7CC8F978">
            <wp:extent cx="4343400" cy="2484120"/>
            <wp:effectExtent l="0" t="0" r="0" b="0"/>
            <wp:docPr id="11" name="Imagen 11"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descr="Interfaz de usuario gráfica&#10;&#10;Descripción generada automáticamente"/>
                    <pic:cNvPicPr>
                      <a:picLocks noChangeAspect="1" noChangeArrowheads="1"/>
                    </pic:cNvPicPr>
                  </pic:nvPicPr>
                  <pic:blipFill rotWithShape="1">
                    <a:blip r:embed="rId24">
                      <a:extLst>
                        <a:ext uri="{28A0092B-C50C-407E-A947-70E740481C1C}">
                          <a14:useLocalDpi xmlns:a14="http://schemas.microsoft.com/office/drawing/2010/main" val="0"/>
                        </a:ext>
                      </a:extLst>
                    </a:blip>
                    <a:srcRect l="5536" t="11448" r="25872" b="3729"/>
                    <a:stretch/>
                  </pic:blipFill>
                  <pic:spPr bwMode="auto">
                    <a:xfrm>
                      <a:off x="0" y="0"/>
                      <a:ext cx="4343400" cy="248412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075C2A" w:rsidR="007D54DD" w:rsidP="0048181E" w:rsidRDefault="007D54DD" w14:paraId="70973BDB" w14:textId="77777777">
      <w:pPr>
        <w:jc w:val="center"/>
        <w:rPr>
          <w:sz w:val="18"/>
          <w:szCs w:val="18"/>
        </w:rPr>
      </w:pPr>
      <w:r w:rsidRPr="00075C2A">
        <w:rPr>
          <w:sz w:val="18"/>
          <w:szCs w:val="18"/>
        </w:rPr>
        <w:t xml:space="preserve">Fuente: </w:t>
      </w:r>
      <w:sdt>
        <w:sdtPr>
          <w:rPr>
            <w:sz w:val="18"/>
            <w:szCs w:val="18"/>
          </w:rPr>
          <w:id w:val="-30340782"/>
          <w:citation/>
        </w:sdtPr>
        <w:sdtEndPr/>
        <w:sdtContent>
          <w:r>
            <w:rPr>
              <w:sz w:val="18"/>
              <w:szCs w:val="18"/>
            </w:rPr>
            <w:fldChar w:fldCharType="begin"/>
          </w:r>
          <w:r>
            <w:rPr>
              <w:sz w:val="18"/>
              <w:szCs w:val="18"/>
            </w:rPr>
            <w:instrText xml:space="preserve"> CITATION ICD21 \l 9226 </w:instrText>
          </w:r>
          <w:r>
            <w:rPr>
              <w:sz w:val="18"/>
              <w:szCs w:val="18"/>
            </w:rPr>
            <w:fldChar w:fldCharType="separate"/>
          </w:r>
          <w:r w:rsidRPr="007E4EB3">
            <w:rPr>
              <w:noProof/>
              <w:sz w:val="18"/>
              <w:szCs w:val="18"/>
            </w:rPr>
            <w:t>(ICDE, 2021)</w:t>
          </w:r>
          <w:r>
            <w:rPr>
              <w:sz w:val="18"/>
              <w:szCs w:val="18"/>
            </w:rPr>
            <w:fldChar w:fldCharType="end"/>
          </w:r>
        </w:sdtContent>
      </w:sdt>
    </w:p>
    <w:p w:rsidRPr="007D54DD" w:rsidR="007D54DD" w:rsidP="007D54DD" w:rsidRDefault="007D54DD" w14:paraId="0DF73751" w14:textId="762431AC">
      <w:pPr>
        <w:pStyle w:val="Descripcin"/>
        <w:keepNext/>
        <w:jc w:val="left"/>
        <w:rPr>
          <w:sz w:val="22"/>
          <w:szCs w:val="22"/>
        </w:rPr>
      </w:pPr>
      <w:bookmarkStart w:name="_Toc86399990" w:id="40"/>
      <w:r w:rsidRPr="007D54DD">
        <w:rPr>
          <w:sz w:val="22"/>
          <w:szCs w:val="22"/>
        </w:rPr>
        <w:t xml:space="preserve">Figura </w:t>
      </w:r>
      <w:r w:rsidRPr="007D54DD">
        <w:rPr>
          <w:sz w:val="22"/>
          <w:szCs w:val="22"/>
        </w:rPr>
        <w:fldChar w:fldCharType="begin"/>
      </w:r>
      <w:r w:rsidRPr="007D54DD">
        <w:rPr>
          <w:sz w:val="22"/>
          <w:szCs w:val="22"/>
        </w:rPr>
        <w:instrText xml:space="preserve"> SEQ Figura \* ARABIC </w:instrText>
      </w:r>
      <w:r w:rsidRPr="007D54DD">
        <w:rPr>
          <w:sz w:val="22"/>
          <w:szCs w:val="22"/>
        </w:rPr>
        <w:fldChar w:fldCharType="separate"/>
      </w:r>
      <w:r w:rsidR="00EA3F6B">
        <w:rPr>
          <w:noProof/>
          <w:sz w:val="22"/>
          <w:szCs w:val="22"/>
        </w:rPr>
        <w:t>13</w:t>
      </w:r>
      <w:r w:rsidRPr="007D54DD">
        <w:rPr>
          <w:sz w:val="22"/>
          <w:szCs w:val="22"/>
        </w:rPr>
        <w:fldChar w:fldCharType="end"/>
      </w:r>
      <w:r w:rsidRPr="007D54DD">
        <w:rPr>
          <w:sz w:val="22"/>
          <w:szCs w:val="22"/>
        </w:rPr>
        <w:t>. Ejemplo pestañas de indicadores según tema</w:t>
      </w:r>
      <w:bookmarkEnd w:id="40"/>
    </w:p>
    <w:p w:rsidR="007D54DD" w:rsidP="007E4EB3" w:rsidRDefault="007D54DD" w14:paraId="3704089D" w14:textId="74E0215D">
      <w:pPr>
        <w:jc w:val="center"/>
      </w:pPr>
      <w:r>
        <w:rPr>
          <w:noProof/>
          <w:lang w:val="es-ES" w:eastAsia="es-ES"/>
        </w:rPr>
        <w:drawing>
          <wp:inline distT="0" distB="0" distL="0" distR="0" wp14:anchorId="0E4DE48A" wp14:editId="2C76DA16">
            <wp:extent cx="4373880" cy="2506980"/>
            <wp:effectExtent l="0" t="0" r="7620" b="762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5">
                      <a:extLst>
                        <a:ext uri="{28A0092B-C50C-407E-A947-70E740481C1C}">
                          <a14:useLocalDpi xmlns:a14="http://schemas.microsoft.com/office/drawing/2010/main" val="0"/>
                        </a:ext>
                      </a:extLst>
                    </a:blip>
                    <a:srcRect l="5416" t="10928" r="25511" b="3470"/>
                    <a:stretch/>
                  </pic:blipFill>
                  <pic:spPr bwMode="auto">
                    <a:xfrm>
                      <a:off x="0" y="0"/>
                      <a:ext cx="4373880" cy="250698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Pr="00075C2A" w:rsidR="007D54DD" w:rsidP="0048181E" w:rsidRDefault="007D54DD" w14:paraId="1CD6506C" w14:textId="77777777">
      <w:pPr>
        <w:jc w:val="center"/>
        <w:rPr>
          <w:sz w:val="18"/>
          <w:szCs w:val="18"/>
        </w:rPr>
      </w:pPr>
      <w:r w:rsidRPr="00075C2A">
        <w:rPr>
          <w:sz w:val="18"/>
          <w:szCs w:val="18"/>
        </w:rPr>
        <w:t xml:space="preserve">Fuente: </w:t>
      </w:r>
      <w:sdt>
        <w:sdtPr>
          <w:rPr>
            <w:sz w:val="18"/>
            <w:szCs w:val="18"/>
          </w:rPr>
          <w:id w:val="-1745105241"/>
          <w:citation/>
        </w:sdtPr>
        <w:sdtEndPr/>
        <w:sdtContent>
          <w:r>
            <w:rPr>
              <w:sz w:val="18"/>
              <w:szCs w:val="18"/>
            </w:rPr>
            <w:fldChar w:fldCharType="begin"/>
          </w:r>
          <w:r>
            <w:rPr>
              <w:sz w:val="18"/>
              <w:szCs w:val="18"/>
            </w:rPr>
            <w:instrText xml:space="preserve"> CITATION ICD21 \l 9226 </w:instrText>
          </w:r>
          <w:r>
            <w:rPr>
              <w:sz w:val="18"/>
              <w:szCs w:val="18"/>
            </w:rPr>
            <w:fldChar w:fldCharType="separate"/>
          </w:r>
          <w:r w:rsidRPr="007E4EB3">
            <w:rPr>
              <w:noProof/>
              <w:sz w:val="18"/>
              <w:szCs w:val="18"/>
            </w:rPr>
            <w:t>(ICDE, 2021)</w:t>
          </w:r>
          <w:r>
            <w:rPr>
              <w:sz w:val="18"/>
              <w:szCs w:val="18"/>
            </w:rPr>
            <w:fldChar w:fldCharType="end"/>
          </w:r>
        </w:sdtContent>
      </w:sdt>
    </w:p>
    <w:p w:rsidRPr="007D54DD" w:rsidR="007D54DD" w:rsidP="0048181E" w:rsidRDefault="007D54DD" w14:paraId="52096F05" w14:textId="2E145235">
      <w:pPr>
        <w:pStyle w:val="Descripcin"/>
        <w:keepNext/>
        <w:jc w:val="center"/>
        <w:rPr>
          <w:sz w:val="22"/>
          <w:szCs w:val="22"/>
        </w:rPr>
      </w:pPr>
      <w:bookmarkStart w:name="_Toc86399991" w:id="41"/>
      <w:r w:rsidRPr="007D54DD">
        <w:rPr>
          <w:sz w:val="22"/>
          <w:szCs w:val="22"/>
        </w:rPr>
        <w:lastRenderedPageBreak/>
        <w:t xml:space="preserve">Figura </w:t>
      </w:r>
      <w:r w:rsidRPr="007D54DD">
        <w:rPr>
          <w:sz w:val="22"/>
          <w:szCs w:val="22"/>
        </w:rPr>
        <w:fldChar w:fldCharType="begin"/>
      </w:r>
      <w:r w:rsidRPr="007D54DD">
        <w:rPr>
          <w:sz w:val="22"/>
          <w:szCs w:val="22"/>
        </w:rPr>
        <w:instrText xml:space="preserve"> SEQ Figura \* ARABIC </w:instrText>
      </w:r>
      <w:r w:rsidRPr="007D54DD">
        <w:rPr>
          <w:sz w:val="22"/>
          <w:szCs w:val="22"/>
        </w:rPr>
        <w:fldChar w:fldCharType="separate"/>
      </w:r>
      <w:r w:rsidR="00EA3F6B">
        <w:rPr>
          <w:noProof/>
          <w:sz w:val="22"/>
          <w:szCs w:val="22"/>
        </w:rPr>
        <w:t>14</w:t>
      </w:r>
      <w:r w:rsidRPr="007D54DD">
        <w:rPr>
          <w:sz w:val="22"/>
          <w:szCs w:val="22"/>
        </w:rPr>
        <w:fldChar w:fldCharType="end"/>
      </w:r>
      <w:r w:rsidRPr="007D54DD">
        <w:rPr>
          <w:sz w:val="22"/>
          <w:szCs w:val="22"/>
        </w:rPr>
        <w:t>. Ejemplo recursos inmobiliarios</w:t>
      </w:r>
      <w:bookmarkEnd w:id="41"/>
    </w:p>
    <w:p w:rsidRPr="006446EC" w:rsidR="007D54DD" w:rsidP="007E4EB3" w:rsidRDefault="007D54DD" w14:paraId="1EAFA2FC" w14:textId="5EDCDE26">
      <w:pPr>
        <w:jc w:val="center"/>
      </w:pPr>
      <w:r>
        <w:rPr>
          <w:noProof/>
          <w:lang w:val="es-ES" w:eastAsia="es-ES"/>
        </w:rPr>
        <w:drawing>
          <wp:inline distT="0" distB="0" distL="0" distR="0" wp14:anchorId="0F4C0298" wp14:editId="5F684DE3">
            <wp:extent cx="4373880" cy="2499360"/>
            <wp:effectExtent l="0" t="0" r="7620" b="0"/>
            <wp:docPr id="13" name="Imagen 13"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Interfaz de usuario gráfica&#10;&#10;Descripción generada automáticamente"/>
                    <pic:cNvPicPr>
                      <a:picLocks noChangeAspect="1" noChangeArrowheads="1"/>
                    </pic:cNvPicPr>
                  </pic:nvPicPr>
                  <pic:blipFill rotWithShape="1">
                    <a:blip r:embed="rId26">
                      <a:extLst>
                        <a:ext uri="{28A0092B-C50C-407E-A947-70E740481C1C}">
                          <a14:useLocalDpi xmlns:a14="http://schemas.microsoft.com/office/drawing/2010/main" val="0"/>
                        </a:ext>
                      </a:extLst>
                    </a:blip>
                    <a:srcRect l="5295" t="11188" r="25632" b="3468"/>
                    <a:stretch/>
                  </pic:blipFill>
                  <pic:spPr bwMode="auto">
                    <a:xfrm>
                      <a:off x="0" y="0"/>
                      <a:ext cx="4373880" cy="2499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00EB134D" w:rsidP="00EB134D" w:rsidRDefault="00EB134D" w14:paraId="693D62BB" w14:textId="709A76F8">
      <w:pPr>
        <w:pStyle w:val="Ttulo1"/>
      </w:pPr>
      <w:bookmarkStart w:name="_Toc86399967" w:id="42"/>
      <w:r>
        <w:t>Modelo de gestión de la información</w:t>
      </w:r>
      <w:r w:rsidR="008447D7">
        <w:t xml:space="preserve"> (preliminar)</w:t>
      </w:r>
      <w:bookmarkEnd w:id="42"/>
    </w:p>
    <w:p w:rsidRPr="00234EF6" w:rsidR="00234EF6" w:rsidP="00234EF6" w:rsidRDefault="00234EF6" w14:paraId="70D3072B" w14:textId="21B5FAC1">
      <w:pPr>
        <w:pStyle w:val="Ttulo2"/>
      </w:pPr>
      <w:bookmarkStart w:name="_Toc86399968" w:id="43"/>
      <w:r>
        <w:t>Esquema general</w:t>
      </w:r>
      <w:bookmarkEnd w:id="43"/>
    </w:p>
    <w:p w:rsidR="003B7CC4" w:rsidP="003B7CC4" w:rsidRDefault="003A7E0D" w14:paraId="4B9D1FB9" w14:textId="7B63C60B">
      <w:r>
        <w:t xml:space="preserve">El modelo de gestión de la información asociado al Observatorio Inmobiliario </w:t>
      </w:r>
      <w:r w:rsidR="00234EF6">
        <w:t>Catastral</w:t>
      </w:r>
      <w:r>
        <w:t xml:space="preserve"> considera los principales </w:t>
      </w:r>
      <w:r w:rsidR="00234EF6">
        <w:t>macroprocesos</w:t>
      </w:r>
      <w:r>
        <w:t xml:space="preserve"> a desarrollar para </w:t>
      </w:r>
      <w:r w:rsidR="00234EF6">
        <w:t xml:space="preserve">poder cumplir con las principales funciones y objetivos trazados para el OIC. En la </w:t>
      </w:r>
      <w:r w:rsidR="00327278">
        <w:fldChar w:fldCharType="begin"/>
      </w:r>
      <w:r w:rsidR="00327278">
        <w:instrText xml:space="preserve"> REF _Ref80355293 \h </w:instrText>
      </w:r>
      <w:r w:rsidR="00327278">
        <w:fldChar w:fldCharType="separate"/>
      </w:r>
      <w:r w:rsidRPr="00234EF6" w:rsidR="00327278">
        <w:t xml:space="preserve">Figura </w:t>
      </w:r>
      <w:r w:rsidRPr="00234EF6" w:rsidR="00327278">
        <w:rPr>
          <w:noProof/>
        </w:rPr>
        <w:t>14</w:t>
      </w:r>
      <w:r w:rsidR="00327278">
        <w:fldChar w:fldCharType="end"/>
      </w:r>
      <w:r w:rsidR="00234EF6">
        <w:t xml:space="preserve"> se presenta la interrelación y ciclo de </w:t>
      </w:r>
      <w:r w:rsidR="00D024E5">
        <w:t>procesos</w:t>
      </w:r>
      <w:r w:rsidR="00234EF6">
        <w:t xml:space="preserve"> asociados al Observatorio Inmobiliario Catastral, indicando sus principales actividades.</w:t>
      </w:r>
    </w:p>
    <w:p w:rsidRPr="00234EF6" w:rsidR="00234EF6" w:rsidP="00234EF6" w:rsidRDefault="00234EF6" w14:paraId="3A428400" w14:textId="54FC1813">
      <w:pPr>
        <w:pStyle w:val="Descripcin"/>
        <w:keepNext/>
        <w:jc w:val="left"/>
        <w:rPr>
          <w:sz w:val="22"/>
          <w:szCs w:val="22"/>
        </w:rPr>
      </w:pPr>
      <w:bookmarkStart w:name="_Ref80355293" w:id="44"/>
      <w:bookmarkStart w:name="_Toc86399992" w:id="45"/>
      <w:r w:rsidRPr="00234EF6">
        <w:rPr>
          <w:sz w:val="22"/>
          <w:szCs w:val="22"/>
        </w:rPr>
        <w:t xml:space="preserve">Figura </w:t>
      </w:r>
      <w:r w:rsidRPr="00234EF6">
        <w:rPr>
          <w:sz w:val="22"/>
          <w:szCs w:val="22"/>
        </w:rPr>
        <w:fldChar w:fldCharType="begin"/>
      </w:r>
      <w:r w:rsidRPr="00234EF6">
        <w:rPr>
          <w:sz w:val="22"/>
          <w:szCs w:val="22"/>
        </w:rPr>
        <w:instrText xml:space="preserve"> SEQ Figura \* ARABIC </w:instrText>
      </w:r>
      <w:r w:rsidRPr="00234EF6">
        <w:rPr>
          <w:sz w:val="22"/>
          <w:szCs w:val="22"/>
        </w:rPr>
        <w:fldChar w:fldCharType="separate"/>
      </w:r>
      <w:r w:rsidR="00EA3F6B">
        <w:rPr>
          <w:noProof/>
          <w:sz w:val="22"/>
          <w:szCs w:val="22"/>
        </w:rPr>
        <w:t>15</w:t>
      </w:r>
      <w:r w:rsidRPr="00234EF6">
        <w:rPr>
          <w:sz w:val="22"/>
          <w:szCs w:val="22"/>
        </w:rPr>
        <w:fldChar w:fldCharType="end"/>
      </w:r>
      <w:bookmarkEnd w:id="44"/>
      <w:r w:rsidRPr="00234EF6">
        <w:rPr>
          <w:sz w:val="22"/>
          <w:szCs w:val="22"/>
        </w:rPr>
        <w:t>. Esquema general gestión de la información</w:t>
      </w:r>
      <w:bookmarkEnd w:id="45"/>
    </w:p>
    <w:p w:rsidR="00234EF6" w:rsidP="003B7CC4" w:rsidRDefault="00B93904" w14:paraId="380284CF" w14:textId="34240723">
      <w:r w:rsidRPr="00B93904">
        <w:t xml:space="preserve"> </w:t>
      </w:r>
      <w:r w:rsidRPr="00B93904">
        <w:rPr>
          <w:noProof/>
          <w:lang w:val="es-ES" w:eastAsia="es-ES"/>
        </w:rPr>
        <w:drawing>
          <wp:inline distT="0" distB="0" distL="0" distR="0" wp14:anchorId="73D6CF7B" wp14:editId="4A1B9779">
            <wp:extent cx="6332220" cy="2335530"/>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332220" cy="2335530"/>
                    </a:xfrm>
                    <a:prstGeom prst="rect">
                      <a:avLst/>
                    </a:prstGeom>
                    <a:noFill/>
                    <a:ln>
                      <a:noFill/>
                    </a:ln>
                  </pic:spPr>
                </pic:pic>
              </a:graphicData>
            </a:graphic>
          </wp:inline>
        </w:drawing>
      </w:r>
    </w:p>
    <w:p w:rsidR="00662C08" w:rsidP="0048181E" w:rsidRDefault="00662C08" w14:paraId="16F4E268" w14:textId="3486DC41">
      <w:pPr>
        <w:jc w:val="center"/>
        <w:rPr>
          <w:sz w:val="18"/>
          <w:szCs w:val="18"/>
        </w:rPr>
      </w:pPr>
      <w:r w:rsidRPr="00075C2A">
        <w:rPr>
          <w:sz w:val="18"/>
          <w:szCs w:val="18"/>
        </w:rPr>
        <w:lastRenderedPageBreak/>
        <w:t xml:space="preserve">Fuente: </w:t>
      </w:r>
      <w:r>
        <w:rPr>
          <w:sz w:val="18"/>
          <w:szCs w:val="18"/>
        </w:rPr>
        <w:t xml:space="preserve">Elaboración propia con información </w:t>
      </w:r>
      <w:sdt>
        <w:sdtPr>
          <w:rPr>
            <w:sz w:val="18"/>
            <w:szCs w:val="18"/>
          </w:rPr>
          <w:id w:val="-1446371864"/>
          <w:citation/>
        </w:sdtPr>
        <w:sdtEndPr/>
        <w:sdtContent>
          <w:r>
            <w:rPr>
              <w:sz w:val="18"/>
              <w:szCs w:val="18"/>
            </w:rPr>
            <w:fldChar w:fldCharType="begin"/>
          </w:r>
          <w:r>
            <w:rPr>
              <w:sz w:val="18"/>
              <w:szCs w:val="18"/>
            </w:rPr>
            <w:instrText xml:space="preserve"> CITATION Alc10 \l 9226 </w:instrText>
          </w:r>
          <w:r>
            <w:rPr>
              <w:sz w:val="18"/>
              <w:szCs w:val="18"/>
            </w:rPr>
            <w:fldChar w:fldCharType="separate"/>
          </w:r>
          <w:r w:rsidRPr="00662C08">
            <w:rPr>
              <w:noProof/>
              <w:sz w:val="18"/>
              <w:szCs w:val="18"/>
            </w:rPr>
            <w:t>(Alcaldía de Santiago de Cali, 2010)</w:t>
          </w:r>
          <w:r>
            <w:rPr>
              <w:sz w:val="18"/>
              <w:szCs w:val="18"/>
            </w:rPr>
            <w:fldChar w:fldCharType="end"/>
          </w:r>
        </w:sdtContent>
      </w:sdt>
    </w:p>
    <w:p w:rsidRPr="00075C2A" w:rsidR="00327278" w:rsidP="00327278" w:rsidRDefault="00D024E5" w14:paraId="34BC6F39" w14:textId="6532A1FA">
      <w:r>
        <w:t xml:space="preserve">El esquema de gestión de la información se compone por los siguientes procesos: planeación, </w:t>
      </w:r>
      <w:r w:rsidR="00AA2BC9">
        <w:t>gestión y normalización</w:t>
      </w:r>
      <w:r>
        <w:t xml:space="preserve"> de información, integración, procesamiento</w:t>
      </w:r>
      <w:r w:rsidR="00AA2BC9">
        <w:t xml:space="preserve"> y analítica de datos</w:t>
      </w:r>
      <w:r>
        <w:t>, disposición y finalmente consumo de la información de parte de los usuarios.</w:t>
      </w:r>
    </w:p>
    <w:p w:rsidR="00234EF6" w:rsidP="00234EF6" w:rsidRDefault="00234EF6" w14:paraId="7FB10F9E" w14:textId="0E68A402">
      <w:pPr>
        <w:pStyle w:val="Ttulo2"/>
      </w:pPr>
      <w:bookmarkStart w:name="_Toc86399969" w:id="46"/>
      <w:r>
        <w:t>Mapa de procesos</w:t>
      </w:r>
      <w:bookmarkEnd w:id="46"/>
    </w:p>
    <w:p w:rsidR="005B62F6" w:rsidP="005B62F6" w:rsidRDefault="005B62F6" w14:paraId="128F9A6B" w14:textId="2D32A381">
      <w:r>
        <w:t xml:space="preserve">Los procesos que conforman el modelo de gestión de la información asociado al </w:t>
      </w:r>
      <w:r w:rsidR="00AA2BC9">
        <w:t xml:space="preserve">Observatorio </w:t>
      </w:r>
      <w:r>
        <w:t>I</w:t>
      </w:r>
      <w:r w:rsidR="00AA2BC9">
        <w:t xml:space="preserve">nmobiliario </w:t>
      </w:r>
      <w:r>
        <w:t>C</w:t>
      </w:r>
      <w:r w:rsidR="00AA2BC9">
        <w:t>atastral</w:t>
      </w:r>
      <w:r>
        <w:t>, se conforman por grupos de actividades. Para la descripción de los diferentes proceso</w:t>
      </w:r>
      <w:r w:rsidR="00F03A59">
        <w:t>s</w:t>
      </w:r>
      <w:r>
        <w:t xml:space="preserve"> que conforman el modelo de gestión, se presenta la </w:t>
      </w:r>
      <w:r w:rsidR="0048181E">
        <w:fldChar w:fldCharType="begin"/>
      </w:r>
      <w:r w:rsidR="0048181E">
        <w:instrText xml:space="preserve"> REF _Ref84241564 \h </w:instrText>
      </w:r>
      <w:r w:rsidR="0048181E">
        <w:fldChar w:fldCharType="separate"/>
      </w:r>
      <w:r w:rsidRPr="00B24953" w:rsidR="0048181E">
        <w:t xml:space="preserve">Tabla </w:t>
      </w:r>
      <w:r w:rsidR="0048181E">
        <w:rPr>
          <w:noProof/>
        </w:rPr>
        <w:t>4</w:t>
      </w:r>
      <w:r w:rsidR="0048181E">
        <w:fldChar w:fldCharType="end"/>
      </w:r>
      <w:r w:rsidR="0048181E">
        <w:t xml:space="preserve"> </w:t>
      </w:r>
      <w:r>
        <w:t>que indica lo siguiente:</w:t>
      </w:r>
    </w:p>
    <w:p w:rsidR="005B62F6" w:rsidP="005B62F6" w:rsidRDefault="005B62F6" w14:paraId="4D8ED3FE" w14:textId="335A98C4">
      <w:pPr>
        <w:pStyle w:val="Prrafodelista"/>
        <w:numPr>
          <w:ilvl w:val="0"/>
          <w:numId w:val="4"/>
        </w:numPr>
      </w:pPr>
      <w:r>
        <w:t>Entradas: Hace referencia a los insumos o información mínima requerida para la ejecución de las actividades que conforman el proceso</w:t>
      </w:r>
      <w:r w:rsidR="00B24953">
        <w:t>.</w:t>
      </w:r>
    </w:p>
    <w:p w:rsidR="005B62F6" w:rsidP="005B62F6" w:rsidRDefault="005B62F6" w14:paraId="1A82EFC7" w14:textId="3E61C4EA">
      <w:pPr>
        <w:pStyle w:val="Prrafodelista"/>
        <w:numPr>
          <w:ilvl w:val="0"/>
          <w:numId w:val="4"/>
        </w:numPr>
      </w:pPr>
      <w:r>
        <w:t>Actividades</w:t>
      </w:r>
      <w:r w:rsidR="00B24953">
        <w:t>: Se entiende como la actividad o grupo de actividades que se requieren ejecutar para transformar los insumos o entradas del proceso en resultado o en la salida esperada.</w:t>
      </w:r>
    </w:p>
    <w:p w:rsidR="005B62F6" w:rsidP="005B62F6" w:rsidRDefault="005B62F6" w14:paraId="5BD08DBB" w14:textId="71421546">
      <w:pPr>
        <w:pStyle w:val="Prrafodelista"/>
        <w:numPr>
          <w:ilvl w:val="0"/>
          <w:numId w:val="4"/>
        </w:numPr>
      </w:pPr>
      <w:r>
        <w:t>Salidas</w:t>
      </w:r>
      <w:r w:rsidR="00B24953">
        <w:t>: Son los resultados de cada proceso que se obtienen al desarrollar las actividades que transforman los insumos iniciales o las entradas.</w:t>
      </w:r>
    </w:p>
    <w:p w:rsidR="005B62F6" w:rsidP="005B62F6" w:rsidRDefault="005B62F6" w14:paraId="47C25D71" w14:textId="1E7E310A">
      <w:pPr>
        <w:pStyle w:val="Prrafodelista"/>
        <w:numPr>
          <w:ilvl w:val="0"/>
          <w:numId w:val="4"/>
        </w:numPr>
      </w:pPr>
      <w:r>
        <w:t>Responsable</w:t>
      </w:r>
      <w:r w:rsidR="00B24953">
        <w:t>: Es la entidad, equipo o dependencia que tiene a cargo la ejecución del proceso.</w:t>
      </w:r>
    </w:p>
    <w:p w:rsidRPr="005B62F6" w:rsidR="005B62F6" w:rsidP="005B62F6" w:rsidRDefault="005B62F6" w14:paraId="5F68933A" w14:textId="7F109025">
      <w:pPr>
        <w:pStyle w:val="Prrafodelista"/>
        <w:numPr>
          <w:ilvl w:val="0"/>
          <w:numId w:val="4"/>
        </w:numPr>
      </w:pPr>
      <w:r>
        <w:t>Periodicidad</w:t>
      </w:r>
      <w:r w:rsidR="00B24953">
        <w:t>: Es la frecuencia en el tiempo con que se desarrollará cada proceso.</w:t>
      </w:r>
    </w:p>
    <w:p w:rsidRPr="00B24953" w:rsidR="00B24953" w:rsidP="00B24953" w:rsidRDefault="00B24953" w14:paraId="282FDF40" w14:textId="5211C70F">
      <w:pPr>
        <w:pStyle w:val="Descripcin"/>
        <w:keepNext/>
        <w:rPr>
          <w:sz w:val="22"/>
          <w:szCs w:val="22"/>
        </w:rPr>
      </w:pPr>
      <w:bookmarkStart w:name="_Ref84241564" w:id="47"/>
      <w:bookmarkStart w:name="_Toc86399996" w:id="48"/>
      <w:r w:rsidRPr="00B24953">
        <w:rPr>
          <w:sz w:val="22"/>
          <w:szCs w:val="22"/>
        </w:rPr>
        <w:t xml:space="preserve">Tabla </w:t>
      </w:r>
      <w:r w:rsidRPr="00B24953">
        <w:rPr>
          <w:sz w:val="22"/>
          <w:szCs w:val="22"/>
        </w:rPr>
        <w:fldChar w:fldCharType="begin"/>
      </w:r>
      <w:r w:rsidRPr="00B24953">
        <w:rPr>
          <w:sz w:val="22"/>
          <w:szCs w:val="22"/>
        </w:rPr>
        <w:instrText xml:space="preserve"> SEQ Tabla \* ARABIC </w:instrText>
      </w:r>
      <w:r w:rsidRPr="00B24953">
        <w:rPr>
          <w:sz w:val="22"/>
          <w:szCs w:val="22"/>
        </w:rPr>
        <w:fldChar w:fldCharType="separate"/>
      </w:r>
      <w:r w:rsidR="00C57182">
        <w:rPr>
          <w:noProof/>
          <w:sz w:val="22"/>
          <w:szCs w:val="22"/>
        </w:rPr>
        <w:t>4</w:t>
      </w:r>
      <w:r w:rsidRPr="00B24953">
        <w:rPr>
          <w:sz w:val="22"/>
          <w:szCs w:val="22"/>
        </w:rPr>
        <w:fldChar w:fldCharType="end"/>
      </w:r>
      <w:bookmarkEnd w:id="47"/>
      <w:r w:rsidRPr="00B24953">
        <w:rPr>
          <w:sz w:val="22"/>
          <w:szCs w:val="22"/>
        </w:rPr>
        <w:t>. Mapa general de procesos OIC</w:t>
      </w:r>
      <w:bookmarkEnd w:id="48"/>
    </w:p>
    <w:tbl>
      <w:tblPr>
        <w:tblStyle w:val="Tablaconcuadrcula"/>
        <w:tblW w:w="0" w:type="auto"/>
        <w:jc w:val="center"/>
        <w:tblLayout w:type="fixed"/>
        <w:tblLook w:val="04A0" w:firstRow="1" w:lastRow="0" w:firstColumn="1" w:lastColumn="0" w:noHBand="0" w:noVBand="1"/>
      </w:tblPr>
      <w:tblGrid>
        <w:gridCol w:w="1696"/>
        <w:gridCol w:w="1653"/>
        <w:gridCol w:w="1653"/>
        <w:gridCol w:w="1653"/>
        <w:gridCol w:w="1653"/>
        <w:gridCol w:w="1654"/>
      </w:tblGrid>
      <w:tr w:rsidR="00422532" w:rsidTr="0048181E" w14:paraId="7226D63A" w14:textId="77777777">
        <w:trPr>
          <w:tblHeader/>
          <w:jc w:val="center"/>
        </w:trPr>
        <w:tc>
          <w:tcPr>
            <w:tcW w:w="1696" w:type="dxa"/>
            <w:shd w:val="clear" w:color="auto" w:fill="0070C0"/>
            <w:vAlign w:val="center"/>
          </w:tcPr>
          <w:p w:rsidRPr="00647AB4" w:rsidR="00647AB4" w:rsidP="005B62F6" w:rsidRDefault="00647AB4" w14:paraId="26F2753A" w14:textId="2813DD8E">
            <w:pPr>
              <w:jc w:val="center"/>
              <w:rPr>
                <w:b/>
                <w:bCs/>
                <w:color w:val="FFFFFF" w:themeColor="background1"/>
              </w:rPr>
            </w:pPr>
            <w:r w:rsidRPr="00647AB4">
              <w:rPr>
                <w:b/>
                <w:bCs/>
                <w:color w:val="FFFFFF" w:themeColor="background1"/>
              </w:rPr>
              <w:t>Proceso</w:t>
            </w:r>
          </w:p>
        </w:tc>
        <w:tc>
          <w:tcPr>
            <w:tcW w:w="1653" w:type="dxa"/>
            <w:shd w:val="clear" w:color="auto" w:fill="0070C0"/>
            <w:vAlign w:val="center"/>
          </w:tcPr>
          <w:p w:rsidRPr="0048181E" w:rsidR="00647AB4" w:rsidP="005B62F6" w:rsidRDefault="00647AB4" w14:paraId="3E880085" w14:textId="6B0C21F5">
            <w:pPr>
              <w:jc w:val="center"/>
              <w:rPr>
                <w:b/>
                <w:bCs/>
                <w:color w:val="FFFFFF" w:themeColor="background1"/>
                <w:sz w:val="20"/>
                <w:szCs w:val="20"/>
              </w:rPr>
            </w:pPr>
            <w:r w:rsidRPr="0048181E">
              <w:rPr>
                <w:b/>
                <w:bCs/>
                <w:color w:val="FFFFFF" w:themeColor="background1"/>
                <w:sz w:val="20"/>
                <w:szCs w:val="20"/>
              </w:rPr>
              <w:t>Entradas</w:t>
            </w:r>
          </w:p>
        </w:tc>
        <w:tc>
          <w:tcPr>
            <w:tcW w:w="1653" w:type="dxa"/>
            <w:shd w:val="clear" w:color="auto" w:fill="0070C0"/>
            <w:vAlign w:val="center"/>
          </w:tcPr>
          <w:p w:rsidRPr="0048181E" w:rsidR="00647AB4" w:rsidP="005B62F6" w:rsidRDefault="00647AB4" w14:paraId="0288CEFA" w14:textId="3DD61350">
            <w:pPr>
              <w:jc w:val="center"/>
              <w:rPr>
                <w:b/>
                <w:bCs/>
                <w:color w:val="FFFFFF" w:themeColor="background1"/>
                <w:sz w:val="20"/>
                <w:szCs w:val="20"/>
              </w:rPr>
            </w:pPr>
            <w:r w:rsidRPr="0048181E">
              <w:rPr>
                <w:b/>
                <w:bCs/>
                <w:color w:val="FFFFFF" w:themeColor="background1"/>
                <w:sz w:val="20"/>
                <w:szCs w:val="20"/>
              </w:rPr>
              <w:t>Actividades</w:t>
            </w:r>
          </w:p>
        </w:tc>
        <w:tc>
          <w:tcPr>
            <w:tcW w:w="1653" w:type="dxa"/>
            <w:shd w:val="clear" w:color="auto" w:fill="0070C0"/>
            <w:vAlign w:val="center"/>
          </w:tcPr>
          <w:p w:rsidRPr="0048181E" w:rsidR="00647AB4" w:rsidP="005B62F6" w:rsidRDefault="00647AB4" w14:paraId="55790C6F" w14:textId="2934D1CE">
            <w:pPr>
              <w:jc w:val="center"/>
              <w:rPr>
                <w:b/>
                <w:bCs/>
                <w:color w:val="FFFFFF" w:themeColor="background1"/>
                <w:sz w:val="20"/>
                <w:szCs w:val="20"/>
              </w:rPr>
            </w:pPr>
            <w:r w:rsidRPr="0048181E">
              <w:rPr>
                <w:b/>
                <w:bCs/>
                <w:color w:val="FFFFFF" w:themeColor="background1"/>
                <w:sz w:val="20"/>
                <w:szCs w:val="20"/>
              </w:rPr>
              <w:t>Salidas</w:t>
            </w:r>
          </w:p>
        </w:tc>
        <w:tc>
          <w:tcPr>
            <w:tcW w:w="1653" w:type="dxa"/>
            <w:shd w:val="clear" w:color="auto" w:fill="0070C0"/>
            <w:vAlign w:val="center"/>
          </w:tcPr>
          <w:p w:rsidRPr="0048181E" w:rsidR="00647AB4" w:rsidP="005B62F6" w:rsidRDefault="00647AB4" w14:paraId="1FDEE056" w14:textId="51D78145">
            <w:pPr>
              <w:jc w:val="center"/>
              <w:rPr>
                <w:b/>
                <w:bCs/>
                <w:color w:val="FFFFFF" w:themeColor="background1"/>
                <w:sz w:val="20"/>
                <w:szCs w:val="20"/>
              </w:rPr>
            </w:pPr>
            <w:r w:rsidRPr="0048181E">
              <w:rPr>
                <w:b/>
                <w:bCs/>
                <w:color w:val="FFFFFF" w:themeColor="background1"/>
                <w:sz w:val="20"/>
                <w:szCs w:val="20"/>
              </w:rPr>
              <w:t>Responsable</w:t>
            </w:r>
          </w:p>
        </w:tc>
        <w:tc>
          <w:tcPr>
            <w:tcW w:w="1654" w:type="dxa"/>
            <w:shd w:val="clear" w:color="auto" w:fill="0070C0"/>
            <w:vAlign w:val="center"/>
          </w:tcPr>
          <w:p w:rsidRPr="0048181E" w:rsidR="00647AB4" w:rsidP="005B62F6" w:rsidRDefault="00647AB4" w14:paraId="4450FDD6" w14:textId="17212D17">
            <w:pPr>
              <w:jc w:val="center"/>
              <w:rPr>
                <w:b/>
                <w:bCs/>
                <w:color w:val="FFFFFF" w:themeColor="background1"/>
                <w:sz w:val="20"/>
                <w:szCs w:val="20"/>
              </w:rPr>
            </w:pPr>
            <w:r w:rsidRPr="0048181E">
              <w:rPr>
                <w:b/>
                <w:bCs/>
                <w:color w:val="FFFFFF" w:themeColor="background1"/>
                <w:sz w:val="20"/>
                <w:szCs w:val="20"/>
              </w:rPr>
              <w:t>Periodicidad</w:t>
            </w:r>
          </w:p>
        </w:tc>
      </w:tr>
      <w:tr w:rsidR="00422532" w:rsidTr="0048181E" w14:paraId="4D9274F0" w14:textId="77777777">
        <w:trPr>
          <w:jc w:val="center"/>
        </w:trPr>
        <w:tc>
          <w:tcPr>
            <w:tcW w:w="1696" w:type="dxa"/>
            <w:shd w:val="clear" w:color="auto" w:fill="CDEAFF"/>
            <w:vAlign w:val="center"/>
          </w:tcPr>
          <w:p w:rsidR="00647AB4" w:rsidP="005B62F6" w:rsidRDefault="00647AB4" w14:paraId="56F566F4" w14:textId="074F67F1">
            <w:pPr>
              <w:jc w:val="center"/>
            </w:pPr>
            <w:r>
              <w:t>Planeación</w:t>
            </w:r>
          </w:p>
        </w:tc>
        <w:tc>
          <w:tcPr>
            <w:tcW w:w="1653" w:type="dxa"/>
            <w:vAlign w:val="center"/>
          </w:tcPr>
          <w:p w:rsidRPr="0048181E" w:rsidR="00B24953" w:rsidP="0048181E" w:rsidRDefault="00B24953" w14:paraId="2815D5E3" w14:textId="77777777">
            <w:pPr>
              <w:jc w:val="left"/>
              <w:rPr>
                <w:sz w:val="20"/>
                <w:szCs w:val="20"/>
              </w:rPr>
            </w:pPr>
            <w:r w:rsidRPr="0048181E">
              <w:rPr>
                <w:sz w:val="20"/>
                <w:szCs w:val="20"/>
              </w:rPr>
              <w:t>Objetivo general OIC</w:t>
            </w:r>
          </w:p>
          <w:p w:rsidRPr="0048181E" w:rsidR="00B24953" w:rsidP="0048181E" w:rsidRDefault="00B24953" w14:paraId="68BB3ABB" w14:textId="31943E47">
            <w:pPr>
              <w:jc w:val="left"/>
              <w:rPr>
                <w:sz w:val="20"/>
                <w:szCs w:val="20"/>
              </w:rPr>
            </w:pPr>
            <w:r w:rsidRPr="0048181E">
              <w:rPr>
                <w:sz w:val="20"/>
                <w:szCs w:val="20"/>
              </w:rPr>
              <w:t>Nece</w:t>
            </w:r>
            <w:r w:rsidR="009959F8">
              <w:rPr>
                <w:sz w:val="20"/>
                <w:szCs w:val="20"/>
              </w:rPr>
              <w:t>si</w:t>
            </w:r>
            <w:r w:rsidRPr="0048181E">
              <w:rPr>
                <w:sz w:val="20"/>
                <w:szCs w:val="20"/>
              </w:rPr>
              <w:t>dades internas y externas</w:t>
            </w:r>
          </w:p>
          <w:p w:rsidRPr="0048181E" w:rsidR="00647AB4" w:rsidP="0048181E" w:rsidRDefault="00B24953" w14:paraId="1F7B9076" w14:textId="71C90CE5">
            <w:pPr>
              <w:jc w:val="left"/>
              <w:rPr>
                <w:sz w:val="20"/>
                <w:szCs w:val="20"/>
              </w:rPr>
            </w:pPr>
            <w:r w:rsidRPr="0048181E">
              <w:rPr>
                <w:sz w:val="20"/>
                <w:szCs w:val="20"/>
              </w:rPr>
              <w:t>Disponibilidad de recursos</w:t>
            </w:r>
          </w:p>
        </w:tc>
        <w:tc>
          <w:tcPr>
            <w:tcW w:w="1653" w:type="dxa"/>
            <w:vAlign w:val="center"/>
          </w:tcPr>
          <w:p w:rsidRPr="0048181E" w:rsidR="00B24953" w:rsidP="0048181E" w:rsidRDefault="00B24953" w14:paraId="2848F6ED" w14:textId="0AB74BC8">
            <w:pPr>
              <w:jc w:val="left"/>
              <w:rPr>
                <w:sz w:val="20"/>
                <w:szCs w:val="20"/>
              </w:rPr>
            </w:pPr>
            <w:r w:rsidRPr="0048181E">
              <w:rPr>
                <w:sz w:val="20"/>
                <w:szCs w:val="20"/>
              </w:rPr>
              <w:t xml:space="preserve">Coordinación interna y externa </w:t>
            </w:r>
          </w:p>
          <w:p w:rsidR="00647AB4" w:rsidP="0048181E" w:rsidRDefault="00B24953" w14:paraId="23EDD3F5" w14:textId="77777777">
            <w:pPr>
              <w:jc w:val="left"/>
              <w:rPr>
                <w:rFonts w:eastAsiaTheme="minorHAnsi"/>
                <w:sz w:val="20"/>
                <w:szCs w:val="20"/>
              </w:rPr>
            </w:pPr>
            <w:r w:rsidRPr="0048181E">
              <w:rPr>
                <w:sz w:val="20"/>
                <w:szCs w:val="20"/>
              </w:rPr>
              <w:t>Gestión de recursos</w:t>
            </w:r>
          </w:p>
          <w:p w:rsidRPr="0048181E" w:rsidR="009959F8" w:rsidP="0048181E" w:rsidRDefault="009959F8" w14:paraId="6261AEF8" w14:textId="75E92A34">
            <w:pPr>
              <w:jc w:val="left"/>
              <w:rPr>
                <w:sz w:val="20"/>
                <w:szCs w:val="20"/>
              </w:rPr>
            </w:pPr>
            <w:r w:rsidRPr="00437F3A">
              <w:rPr>
                <w:rFonts w:eastAsiaTheme="minorHAnsi"/>
                <w:sz w:val="20"/>
                <w:szCs w:val="20"/>
              </w:rPr>
              <w:t>Identificación</w:t>
            </w:r>
            <w:r>
              <w:rPr>
                <w:rFonts w:eastAsiaTheme="minorHAnsi"/>
                <w:sz w:val="20"/>
                <w:szCs w:val="20"/>
              </w:rPr>
              <w:t xml:space="preserve"> de fuentes y tipo de información</w:t>
            </w:r>
          </w:p>
        </w:tc>
        <w:tc>
          <w:tcPr>
            <w:tcW w:w="1653" w:type="dxa"/>
            <w:vAlign w:val="center"/>
          </w:tcPr>
          <w:p w:rsidRPr="0048181E" w:rsidR="00422532" w:rsidP="0048181E" w:rsidRDefault="00422532" w14:paraId="75651322" w14:textId="77777777">
            <w:pPr>
              <w:jc w:val="left"/>
              <w:rPr>
                <w:sz w:val="20"/>
                <w:szCs w:val="20"/>
              </w:rPr>
            </w:pPr>
            <w:r w:rsidRPr="0048181E">
              <w:rPr>
                <w:sz w:val="20"/>
                <w:szCs w:val="20"/>
              </w:rPr>
              <w:t>Conceptualización OIC y articulación</w:t>
            </w:r>
          </w:p>
          <w:p w:rsidRPr="0048181E" w:rsidR="00647AB4" w:rsidP="0048181E" w:rsidRDefault="009959F8" w14:paraId="58825176" w14:textId="000A2D09">
            <w:pPr>
              <w:jc w:val="left"/>
              <w:rPr>
                <w:sz w:val="20"/>
                <w:szCs w:val="20"/>
              </w:rPr>
            </w:pPr>
            <w:r>
              <w:t xml:space="preserve"> </w:t>
            </w:r>
            <w:r w:rsidRPr="009959F8">
              <w:rPr>
                <w:rFonts w:eastAsiaTheme="minorHAnsi"/>
                <w:sz w:val="20"/>
                <w:szCs w:val="20"/>
              </w:rPr>
              <w:t>Matriz de variables mínimas OIC</w:t>
            </w:r>
          </w:p>
        </w:tc>
        <w:tc>
          <w:tcPr>
            <w:tcW w:w="1653" w:type="dxa"/>
            <w:vAlign w:val="center"/>
          </w:tcPr>
          <w:p w:rsidRPr="0048181E" w:rsidR="00647AB4" w:rsidP="0048181E" w:rsidRDefault="00B319C2" w14:paraId="1A7BEEE4" w14:textId="2EBE9789">
            <w:pPr>
              <w:jc w:val="left"/>
              <w:rPr>
                <w:sz w:val="20"/>
                <w:szCs w:val="20"/>
              </w:rPr>
            </w:pPr>
            <w:r>
              <w:rPr>
                <w:sz w:val="20"/>
                <w:szCs w:val="20"/>
              </w:rPr>
              <w:t xml:space="preserve">Equipo técnico y coordinador </w:t>
            </w:r>
            <w:r w:rsidRPr="0048181E" w:rsidR="00B24953">
              <w:rPr>
                <w:sz w:val="20"/>
                <w:szCs w:val="20"/>
              </w:rPr>
              <w:t>OIC</w:t>
            </w:r>
          </w:p>
        </w:tc>
        <w:tc>
          <w:tcPr>
            <w:tcW w:w="1654" w:type="dxa"/>
            <w:vAlign w:val="center"/>
          </w:tcPr>
          <w:p w:rsidRPr="0048181E" w:rsidR="00647AB4" w:rsidP="0048181E" w:rsidRDefault="00422532" w14:paraId="1F885E32" w14:textId="589BB0F1">
            <w:pPr>
              <w:jc w:val="left"/>
              <w:rPr>
                <w:sz w:val="20"/>
                <w:szCs w:val="20"/>
              </w:rPr>
            </w:pPr>
            <w:r w:rsidRPr="0048181E">
              <w:rPr>
                <w:sz w:val="20"/>
                <w:szCs w:val="20"/>
              </w:rPr>
              <w:t>Por definir</w:t>
            </w:r>
          </w:p>
        </w:tc>
      </w:tr>
      <w:tr w:rsidR="009959F8" w:rsidTr="002B633A" w14:paraId="70088B31" w14:textId="77777777">
        <w:trPr>
          <w:jc w:val="center"/>
        </w:trPr>
        <w:tc>
          <w:tcPr>
            <w:tcW w:w="1696" w:type="dxa"/>
            <w:shd w:val="clear" w:color="auto" w:fill="CDEAFF"/>
            <w:vAlign w:val="center"/>
          </w:tcPr>
          <w:p w:rsidR="009959F8" w:rsidP="005B62F6" w:rsidRDefault="009959F8" w14:paraId="26589E17" w14:textId="216E71F6">
            <w:pPr>
              <w:jc w:val="center"/>
            </w:pPr>
            <w:r>
              <w:t>Gestión de Información</w:t>
            </w:r>
          </w:p>
        </w:tc>
        <w:tc>
          <w:tcPr>
            <w:tcW w:w="1653" w:type="dxa"/>
            <w:vAlign w:val="center"/>
          </w:tcPr>
          <w:p w:rsidRPr="0048181E" w:rsidR="009959F8" w:rsidP="0048181E" w:rsidRDefault="009959F8" w14:paraId="4528DDD8" w14:textId="2516ACFB">
            <w:pPr>
              <w:jc w:val="left"/>
              <w:rPr>
                <w:sz w:val="20"/>
                <w:szCs w:val="20"/>
              </w:rPr>
            </w:pPr>
            <w:r>
              <w:rPr>
                <w:sz w:val="20"/>
                <w:szCs w:val="20"/>
              </w:rPr>
              <w:t>Tipo y fuentes de información internas y externas</w:t>
            </w:r>
          </w:p>
        </w:tc>
        <w:tc>
          <w:tcPr>
            <w:tcW w:w="1653" w:type="dxa"/>
            <w:vAlign w:val="center"/>
          </w:tcPr>
          <w:p w:rsidRPr="0048181E" w:rsidR="00977026" w:rsidP="0048181E" w:rsidRDefault="00977026" w14:paraId="6E94E0C1" w14:textId="71F6ECA7">
            <w:pPr>
              <w:jc w:val="left"/>
              <w:rPr>
                <w:sz w:val="18"/>
                <w:szCs w:val="18"/>
              </w:rPr>
            </w:pPr>
            <w:r>
              <w:rPr>
                <w:sz w:val="20"/>
                <w:szCs w:val="20"/>
              </w:rPr>
              <w:t xml:space="preserve">Alistamiento: </w:t>
            </w:r>
            <w:r w:rsidRPr="00E367A6">
              <w:rPr>
                <w:sz w:val="20"/>
                <w:szCs w:val="20"/>
              </w:rPr>
              <w:t xml:space="preserve">Estructuración de formatos, modelos de solicitud y estructura de datos estándar </w:t>
            </w:r>
            <w:r w:rsidRPr="00E367A6">
              <w:rPr>
                <w:sz w:val="20"/>
                <w:szCs w:val="20"/>
              </w:rPr>
              <w:lastRenderedPageBreak/>
              <w:t>según tipo de información</w:t>
            </w:r>
          </w:p>
          <w:p w:rsidRPr="009959F8" w:rsidR="009959F8" w:rsidP="0048181E" w:rsidRDefault="00977026" w14:paraId="37BF2E21" w14:textId="08B1DF11">
            <w:pPr>
              <w:jc w:val="left"/>
              <w:rPr>
                <w:sz w:val="20"/>
                <w:szCs w:val="20"/>
              </w:rPr>
            </w:pPr>
            <w:r w:rsidRPr="0048181E">
              <w:rPr>
                <w:sz w:val="20"/>
                <w:szCs w:val="20"/>
              </w:rPr>
              <w:t>Gestión</w:t>
            </w:r>
            <w:r w:rsidR="00B72EFB">
              <w:rPr>
                <w:sz w:val="20"/>
                <w:szCs w:val="20"/>
              </w:rPr>
              <w:t xml:space="preserve">, </w:t>
            </w:r>
            <w:r w:rsidRPr="0048181E" w:rsidR="00B72EFB">
              <w:rPr>
                <w:sz w:val="20"/>
                <w:szCs w:val="20"/>
              </w:rPr>
              <w:t>coordinación</w:t>
            </w:r>
            <w:r w:rsidR="00B72EFB">
              <w:rPr>
                <w:sz w:val="20"/>
                <w:szCs w:val="20"/>
              </w:rPr>
              <w:t xml:space="preserve"> y </w:t>
            </w:r>
            <w:r w:rsidR="00EB5258">
              <w:rPr>
                <w:sz w:val="20"/>
                <w:szCs w:val="20"/>
              </w:rPr>
              <w:t>seguimiento</w:t>
            </w:r>
            <w:r w:rsidRPr="0048181E">
              <w:rPr>
                <w:sz w:val="20"/>
                <w:szCs w:val="20"/>
              </w:rPr>
              <w:t xml:space="preserve"> con fuentes externas para</w:t>
            </w:r>
            <w:r>
              <w:rPr>
                <w:sz w:val="20"/>
                <w:szCs w:val="20"/>
              </w:rPr>
              <w:t xml:space="preserve"> la solitud de información y</w:t>
            </w:r>
            <w:r w:rsidRPr="0048181E">
              <w:rPr>
                <w:sz w:val="20"/>
                <w:szCs w:val="20"/>
              </w:rPr>
              <w:t xml:space="preserve"> suscripción de </w:t>
            </w:r>
            <w:r w:rsidR="00B72EFB">
              <w:rPr>
                <w:sz w:val="20"/>
                <w:szCs w:val="20"/>
              </w:rPr>
              <w:t>a</w:t>
            </w:r>
            <w:r w:rsidRPr="00977026">
              <w:rPr>
                <w:sz w:val="20"/>
                <w:szCs w:val="20"/>
              </w:rPr>
              <w:t>cuerdos para el intercambio de información</w:t>
            </w:r>
          </w:p>
        </w:tc>
        <w:tc>
          <w:tcPr>
            <w:tcW w:w="1653" w:type="dxa"/>
            <w:vAlign w:val="center"/>
          </w:tcPr>
          <w:p w:rsidRPr="0048181E" w:rsidR="009959F8" w:rsidP="0048181E" w:rsidRDefault="00977026" w14:paraId="4BD38D85" w14:textId="28E1A9D9">
            <w:pPr>
              <w:jc w:val="left"/>
              <w:rPr>
                <w:sz w:val="20"/>
                <w:szCs w:val="20"/>
              </w:rPr>
            </w:pPr>
            <w:r w:rsidRPr="00437F3A">
              <w:rPr>
                <w:sz w:val="20"/>
                <w:szCs w:val="20"/>
              </w:rPr>
              <w:lastRenderedPageBreak/>
              <w:t>Base de datos geográfica y/o alfanumérica</w:t>
            </w:r>
          </w:p>
        </w:tc>
        <w:tc>
          <w:tcPr>
            <w:tcW w:w="1653" w:type="dxa"/>
            <w:vAlign w:val="center"/>
          </w:tcPr>
          <w:p w:rsidRPr="0048181E" w:rsidR="009959F8" w:rsidP="0048181E" w:rsidRDefault="00B319C2" w14:paraId="0DE9104B" w14:textId="743DA1F3">
            <w:pPr>
              <w:jc w:val="left"/>
              <w:rPr>
                <w:sz w:val="20"/>
                <w:szCs w:val="20"/>
              </w:rPr>
            </w:pPr>
            <w:r>
              <w:rPr>
                <w:sz w:val="20"/>
                <w:szCs w:val="20"/>
              </w:rPr>
              <w:t xml:space="preserve">Equipo técnico y coordinador </w:t>
            </w:r>
            <w:r w:rsidR="00977026">
              <w:rPr>
                <w:sz w:val="20"/>
                <w:szCs w:val="20"/>
              </w:rPr>
              <w:t>OIC</w:t>
            </w:r>
          </w:p>
        </w:tc>
        <w:tc>
          <w:tcPr>
            <w:tcW w:w="1654" w:type="dxa"/>
            <w:vAlign w:val="center"/>
          </w:tcPr>
          <w:p w:rsidRPr="0048181E" w:rsidR="009959F8" w:rsidP="0048181E" w:rsidRDefault="009959F8" w14:paraId="4122D314" w14:textId="7B7AE959">
            <w:pPr>
              <w:jc w:val="left"/>
              <w:rPr>
                <w:sz w:val="20"/>
                <w:szCs w:val="20"/>
              </w:rPr>
            </w:pPr>
            <w:r w:rsidRPr="0048181E">
              <w:rPr>
                <w:sz w:val="20"/>
                <w:szCs w:val="20"/>
              </w:rPr>
              <w:t>Según tipo</w:t>
            </w:r>
            <w:r w:rsidR="00B319C2">
              <w:rPr>
                <w:sz w:val="20"/>
                <w:szCs w:val="20"/>
              </w:rPr>
              <w:t xml:space="preserve"> y fuente</w:t>
            </w:r>
            <w:r w:rsidRPr="0048181E">
              <w:rPr>
                <w:sz w:val="20"/>
                <w:szCs w:val="20"/>
              </w:rPr>
              <w:t xml:space="preserve"> de información</w:t>
            </w:r>
          </w:p>
        </w:tc>
      </w:tr>
      <w:tr w:rsidR="009959F8" w:rsidTr="002B633A" w14:paraId="4656AAE6" w14:textId="77777777">
        <w:trPr>
          <w:jc w:val="center"/>
        </w:trPr>
        <w:tc>
          <w:tcPr>
            <w:tcW w:w="1696" w:type="dxa"/>
            <w:shd w:val="clear" w:color="auto" w:fill="CDEAFF"/>
            <w:vAlign w:val="center"/>
          </w:tcPr>
          <w:p w:rsidR="009959F8" w:rsidP="005B62F6" w:rsidRDefault="009959F8" w14:paraId="75668D59" w14:textId="35570820">
            <w:pPr>
              <w:jc w:val="center"/>
            </w:pPr>
            <w:r>
              <w:t>Normalización</w:t>
            </w:r>
          </w:p>
        </w:tc>
        <w:tc>
          <w:tcPr>
            <w:tcW w:w="1653" w:type="dxa"/>
            <w:vAlign w:val="center"/>
          </w:tcPr>
          <w:p w:rsidRPr="0048181E" w:rsidR="009959F8" w:rsidP="0048181E" w:rsidRDefault="00B319C2" w14:paraId="6F5CD73F" w14:textId="66DF72CA">
            <w:pPr>
              <w:jc w:val="left"/>
              <w:rPr>
                <w:sz w:val="20"/>
                <w:szCs w:val="20"/>
              </w:rPr>
            </w:pPr>
            <w:r w:rsidRPr="00437F3A">
              <w:rPr>
                <w:sz w:val="20"/>
                <w:szCs w:val="20"/>
              </w:rPr>
              <w:t>Base de datos geográfica y/o alfanumérica</w:t>
            </w:r>
            <w:r>
              <w:rPr>
                <w:sz w:val="20"/>
                <w:szCs w:val="20"/>
              </w:rPr>
              <w:t xml:space="preserve"> según tipo y fuente de información</w:t>
            </w:r>
          </w:p>
        </w:tc>
        <w:tc>
          <w:tcPr>
            <w:tcW w:w="1653" w:type="dxa"/>
            <w:vAlign w:val="center"/>
          </w:tcPr>
          <w:p w:rsidRPr="009959F8" w:rsidR="009959F8" w:rsidP="0048181E" w:rsidRDefault="00B319C2" w14:paraId="32556112" w14:textId="386D9012">
            <w:pPr>
              <w:jc w:val="left"/>
              <w:rPr>
                <w:sz w:val="20"/>
                <w:szCs w:val="20"/>
              </w:rPr>
            </w:pPr>
            <w:r>
              <w:rPr>
                <w:sz w:val="20"/>
                <w:szCs w:val="20"/>
              </w:rPr>
              <w:t>Normalización y depuración de datos según fuente y tipo de información</w:t>
            </w:r>
          </w:p>
        </w:tc>
        <w:tc>
          <w:tcPr>
            <w:tcW w:w="1653" w:type="dxa"/>
            <w:vAlign w:val="center"/>
          </w:tcPr>
          <w:p w:rsidRPr="0048181E" w:rsidR="009959F8" w:rsidP="0048181E" w:rsidRDefault="00977026" w14:paraId="57BA7AB4" w14:textId="737E10D5">
            <w:pPr>
              <w:jc w:val="left"/>
              <w:rPr>
                <w:sz w:val="20"/>
                <w:szCs w:val="20"/>
              </w:rPr>
            </w:pPr>
            <w:r w:rsidRPr="00437F3A">
              <w:rPr>
                <w:sz w:val="20"/>
                <w:szCs w:val="20"/>
              </w:rPr>
              <w:t>Base de datos geográfica y/o alfanumérica</w:t>
            </w:r>
            <w:r w:rsidR="00B319C2">
              <w:rPr>
                <w:sz w:val="20"/>
                <w:szCs w:val="20"/>
              </w:rPr>
              <w:t xml:space="preserve"> depurada y normalizada</w:t>
            </w:r>
          </w:p>
        </w:tc>
        <w:tc>
          <w:tcPr>
            <w:tcW w:w="1653" w:type="dxa"/>
            <w:vAlign w:val="center"/>
          </w:tcPr>
          <w:p w:rsidRPr="0048181E" w:rsidR="009959F8" w:rsidP="0048181E" w:rsidRDefault="00B319C2" w14:paraId="28023E1C" w14:textId="25438DF2">
            <w:pPr>
              <w:jc w:val="left"/>
              <w:rPr>
                <w:sz w:val="20"/>
                <w:szCs w:val="20"/>
              </w:rPr>
            </w:pPr>
            <w:r>
              <w:rPr>
                <w:sz w:val="20"/>
                <w:szCs w:val="20"/>
              </w:rPr>
              <w:t>Equipo técnico OIC</w:t>
            </w:r>
          </w:p>
        </w:tc>
        <w:tc>
          <w:tcPr>
            <w:tcW w:w="1654" w:type="dxa"/>
            <w:vAlign w:val="center"/>
          </w:tcPr>
          <w:p w:rsidRPr="0048181E" w:rsidR="009959F8" w:rsidP="0048181E" w:rsidRDefault="00B319C2" w14:paraId="79156F2B" w14:textId="2BA9393C">
            <w:pPr>
              <w:jc w:val="left"/>
              <w:rPr>
                <w:sz w:val="20"/>
                <w:szCs w:val="20"/>
              </w:rPr>
            </w:pPr>
            <w:r w:rsidRPr="00437F3A">
              <w:rPr>
                <w:sz w:val="20"/>
                <w:szCs w:val="20"/>
              </w:rPr>
              <w:t>Según tipo</w:t>
            </w:r>
            <w:r>
              <w:rPr>
                <w:sz w:val="20"/>
                <w:szCs w:val="20"/>
              </w:rPr>
              <w:t xml:space="preserve"> y fuente</w:t>
            </w:r>
            <w:r w:rsidRPr="00437F3A">
              <w:rPr>
                <w:sz w:val="20"/>
                <w:szCs w:val="20"/>
              </w:rPr>
              <w:t xml:space="preserve"> de información</w:t>
            </w:r>
          </w:p>
        </w:tc>
      </w:tr>
      <w:tr w:rsidR="00422532" w:rsidTr="0048181E" w14:paraId="27E4A2E4" w14:textId="77777777">
        <w:trPr>
          <w:jc w:val="center"/>
        </w:trPr>
        <w:tc>
          <w:tcPr>
            <w:tcW w:w="1696" w:type="dxa"/>
            <w:shd w:val="clear" w:color="auto" w:fill="CDEAFF"/>
            <w:vAlign w:val="center"/>
          </w:tcPr>
          <w:p w:rsidR="00647AB4" w:rsidP="005B62F6" w:rsidRDefault="00647AB4" w14:paraId="784C4BF0" w14:textId="20AC5D6B">
            <w:pPr>
              <w:jc w:val="center"/>
            </w:pPr>
            <w:r>
              <w:t>Integración</w:t>
            </w:r>
          </w:p>
        </w:tc>
        <w:tc>
          <w:tcPr>
            <w:tcW w:w="1653" w:type="dxa"/>
            <w:vAlign w:val="center"/>
          </w:tcPr>
          <w:p w:rsidRPr="0048181E" w:rsidR="005B62F6" w:rsidP="0048181E" w:rsidRDefault="005B62F6" w14:paraId="1F70F13F" w14:textId="59ECE9F8">
            <w:pPr>
              <w:jc w:val="left"/>
              <w:rPr>
                <w:sz w:val="20"/>
                <w:szCs w:val="20"/>
              </w:rPr>
            </w:pPr>
            <w:r w:rsidRPr="0048181E">
              <w:rPr>
                <w:sz w:val="20"/>
                <w:szCs w:val="20"/>
              </w:rPr>
              <w:t>Bases de datos</w:t>
            </w:r>
            <w:r w:rsidR="00B319C2">
              <w:rPr>
                <w:sz w:val="20"/>
                <w:szCs w:val="20"/>
              </w:rPr>
              <w:t xml:space="preserve"> depuradas y normalizadas</w:t>
            </w:r>
          </w:p>
          <w:p w:rsidRPr="0048181E" w:rsidR="00647AB4" w:rsidP="0048181E" w:rsidRDefault="00647AB4" w14:paraId="220A2023" w14:textId="69762E7C">
            <w:pPr>
              <w:jc w:val="left"/>
              <w:rPr>
                <w:sz w:val="20"/>
                <w:szCs w:val="20"/>
              </w:rPr>
            </w:pPr>
          </w:p>
        </w:tc>
        <w:tc>
          <w:tcPr>
            <w:tcW w:w="1653" w:type="dxa"/>
            <w:vAlign w:val="center"/>
          </w:tcPr>
          <w:p w:rsidRPr="0048181E" w:rsidR="00B319C2" w:rsidP="0048181E" w:rsidRDefault="00B319C2" w14:paraId="15A274B2" w14:textId="049051E2">
            <w:pPr>
              <w:jc w:val="left"/>
              <w:rPr>
                <w:sz w:val="20"/>
                <w:szCs w:val="20"/>
              </w:rPr>
            </w:pPr>
            <w:r>
              <w:rPr>
                <w:sz w:val="20"/>
                <w:szCs w:val="20"/>
              </w:rPr>
              <w:t>Estructuración de protocolos de cruces</w:t>
            </w:r>
          </w:p>
          <w:p w:rsidRPr="0048181E" w:rsidR="00422532" w:rsidP="0048181E" w:rsidRDefault="00422532" w14:paraId="6267BD7C" w14:textId="06F5A29D">
            <w:pPr>
              <w:jc w:val="left"/>
              <w:rPr>
                <w:sz w:val="20"/>
                <w:szCs w:val="20"/>
              </w:rPr>
            </w:pPr>
            <w:r w:rsidRPr="0048181E">
              <w:rPr>
                <w:sz w:val="20"/>
                <w:szCs w:val="20"/>
              </w:rPr>
              <w:t>Georreferenciación y cruce</w:t>
            </w:r>
            <w:r w:rsidR="00B319C2">
              <w:rPr>
                <w:sz w:val="20"/>
                <w:szCs w:val="20"/>
              </w:rPr>
              <w:t xml:space="preserve"> con bases catastrales IGAC</w:t>
            </w:r>
          </w:p>
          <w:p w:rsidRPr="0048181E" w:rsidR="00647AB4" w:rsidP="0048181E" w:rsidRDefault="00422532" w14:paraId="797FB28E" w14:textId="40DD27FF">
            <w:pPr>
              <w:jc w:val="left"/>
              <w:rPr>
                <w:sz w:val="20"/>
                <w:szCs w:val="20"/>
              </w:rPr>
            </w:pPr>
            <w:r w:rsidRPr="0048181E">
              <w:rPr>
                <w:sz w:val="20"/>
                <w:szCs w:val="20"/>
              </w:rPr>
              <w:t>Asociación alfanumérica y geográfica</w:t>
            </w:r>
          </w:p>
        </w:tc>
        <w:tc>
          <w:tcPr>
            <w:tcW w:w="1653" w:type="dxa"/>
            <w:vAlign w:val="center"/>
          </w:tcPr>
          <w:p w:rsidR="00B319C2" w:rsidP="00B319C2" w:rsidRDefault="00B319C2" w14:paraId="0E44E1CA" w14:textId="77777777">
            <w:pPr>
              <w:jc w:val="left"/>
              <w:rPr>
                <w:sz w:val="20"/>
                <w:szCs w:val="20"/>
              </w:rPr>
            </w:pPr>
            <w:r>
              <w:rPr>
                <w:sz w:val="20"/>
                <w:szCs w:val="20"/>
              </w:rPr>
              <w:t>Documentos de protocolo de cruce</w:t>
            </w:r>
          </w:p>
          <w:p w:rsidRPr="0048181E" w:rsidR="00647AB4" w:rsidP="0048181E" w:rsidRDefault="00422532" w14:paraId="32F1FB9B" w14:textId="207A48BB">
            <w:pPr>
              <w:jc w:val="left"/>
              <w:rPr>
                <w:sz w:val="20"/>
                <w:szCs w:val="20"/>
              </w:rPr>
            </w:pPr>
            <w:r w:rsidRPr="0048181E">
              <w:rPr>
                <w:sz w:val="20"/>
                <w:szCs w:val="20"/>
              </w:rPr>
              <w:t>Bases de datos integradas</w:t>
            </w:r>
          </w:p>
        </w:tc>
        <w:tc>
          <w:tcPr>
            <w:tcW w:w="1653" w:type="dxa"/>
            <w:vAlign w:val="center"/>
          </w:tcPr>
          <w:p w:rsidRPr="0048181E" w:rsidR="00647AB4" w:rsidP="0048181E" w:rsidRDefault="00B24953" w14:paraId="084E3344" w14:textId="3155E260">
            <w:pPr>
              <w:jc w:val="left"/>
              <w:rPr>
                <w:sz w:val="20"/>
                <w:szCs w:val="20"/>
              </w:rPr>
            </w:pPr>
            <w:r w:rsidRPr="0048181E">
              <w:rPr>
                <w:sz w:val="20"/>
                <w:szCs w:val="20"/>
              </w:rPr>
              <w:t>OIC</w:t>
            </w:r>
          </w:p>
        </w:tc>
        <w:tc>
          <w:tcPr>
            <w:tcW w:w="1654" w:type="dxa"/>
            <w:vAlign w:val="center"/>
          </w:tcPr>
          <w:p w:rsidRPr="0048181E" w:rsidR="00647AB4" w:rsidP="0048181E" w:rsidRDefault="00422532" w14:paraId="3B1175E5" w14:textId="51A7F53A">
            <w:pPr>
              <w:jc w:val="left"/>
              <w:rPr>
                <w:sz w:val="20"/>
                <w:szCs w:val="20"/>
              </w:rPr>
            </w:pPr>
            <w:r w:rsidRPr="0048181E">
              <w:rPr>
                <w:sz w:val="20"/>
                <w:szCs w:val="20"/>
              </w:rPr>
              <w:t>Por definir</w:t>
            </w:r>
          </w:p>
        </w:tc>
      </w:tr>
      <w:tr w:rsidR="00422532" w:rsidTr="0048181E" w14:paraId="3DE8F9D9" w14:textId="77777777">
        <w:trPr>
          <w:jc w:val="center"/>
        </w:trPr>
        <w:tc>
          <w:tcPr>
            <w:tcW w:w="1696" w:type="dxa"/>
            <w:shd w:val="clear" w:color="auto" w:fill="CDEAFF"/>
            <w:vAlign w:val="center"/>
          </w:tcPr>
          <w:p w:rsidR="00647AB4" w:rsidP="005B62F6" w:rsidRDefault="00647AB4" w14:paraId="0949D05C" w14:textId="708A96DA">
            <w:pPr>
              <w:jc w:val="center"/>
            </w:pPr>
            <w:r>
              <w:t>Procesamiento</w:t>
            </w:r>
            <w:r w:rsidR="00AA2BC9">
              <w:t xml:space="preserve"> y analítica de datos</w:t>
            </w:r>
          </w:p>
        </w:tc>
        <w:tc>
          <w:tcPr>
            <w:tcW w:w="1653" w:type="dxa"/>
            <w:vAlign w:val="center"/>
          </w:tcPr>
          <w:p w:rsidRPr="0048181E" w:rsidR="00422532" w:rsidP="0048181E" w:rsidRDefault="00422532" w14:paraId="69920C63" w14:textId="77777777">
            <w:pPr>
              <w:jc w:val="left"/>
              <w:rPr>
                <w:sz w:val="20"/>
                <w:szCs w:val="20"/>
              </w:rPr>
            </w:pPr>
            <w:r w:rsidRPr="0048181E">
              <w:rPr>
                <w:sz w:val="20"/>
                <w:szCs w:val="20"/>
              </w:rPr>
              <w:t>Bases de datos integradas</w:t>
            </w:r>
          </w:p>
          <w:p w:rsidRPr="0048181E" w:rsidR="00647AB4" w:rsidP="0048181E" w:rsidRDefault="00647AB4" w14:paraId="6FCB107E" w14:textId="2FA2089E">
            <w:pPr>
              <w:jc w:val="left"/>
              <w:rPr>
                <w:sz w:val="20"/>
                <w:szCs w:val="20"/>
              </w:rPr>
            </w:pPr>
          </w:p>
        </w:tc>
        <w:tc>
          <w:tcPr>
            <w:tcW w:w="1653" w:type="dxa"/>
            <w:vAlign w:val="center"/>
          </w:tcPr>
          <w:p w:rsidR="00B319C2" w:rsidP="00B319C2" w:rsidRDefault="00B319C2" w14:paraId="66CD3728" w14:textId="77777777">
            <w:pPr>
              <w:jc w:val="left"/>
              <w:rPr>
                <w:sz w:val="20"/>
                <w:szCs w:val="20"/>
              </w:rPr>
            </w:pPr>
            <w:r>
              <w:rPr>
                <w:sz w:val="20"/>
                <w:szCs w:val="20"/>
              </w:rPr>
              <w:t>Generación de algoritmos</w:t>
            </w:r>
          </w:p>
          <w:p w:rsidRPr="0048181E" w:rsidR="00647AB4" w:rsidP="0048181E" w:rsidRDefault="00B319C2" w14:paraId="5C449F04" w14:textId="7631741B">
            <w:pPr>
              <w:jc w:val="left"/>
              <w:rPr>
                <w:sz w:val="20"/>
                <w:szCs w:val="20"/>
              </w:rPr>
            </w:pPr>
            <w:r>
              <w:rPr>
                <w:sz w:val="20"/>
                <w:szCs w:val="20"/>
              </w:rPr>
              <w:t>Análisis y t</w:t>
            </w:r>
            <w:r w:rsidRPr="0048181E" w:rsidR="00422532">
              <w:rPr>
                <w:sz w:val="20"/>
                <w:szCs w:val="20"/>
              </w:rPr>
              <w:t>ransformación de datos</w:t>
            </w:r>
          </w:p>
        </w:tc>
        <w:tc>
          <w:tcPr>
            <w:tcW w:w="1653" w:type="dxa"/>
            <w:vAlign w:val="center"/>
          </w:tcPr>
          <w:p w:rsidRPr="0048181E" w:rsidR="00422532" w:rsidP="0048181E" w:rsidRDefault="00422532" w14:paraId="73B10A59" w14:textId="77777777">
            <w:pPr>
              <w:jc w:val="left"/>
              <w:rPr>
                <w:sz w:val="20"/>
                <w:szCs w:val="20"/>
              </w:rPr>
            </w:pPr>
            <w:r w:rsidRPr="0048181E">
              <w:rPr>
                <w:sz w:val="20"/>
                <w:szCs w:val="20"/>
              </w:rPr>
              <w:t>Bases de datos integradas y procesadas</w:t>
            </w:r>
          </w:p>
          <w:p w:rsidRPr="0048181E" w:rsidR="00647AB4" w:rsidP="0048181E" w:rsidRDefault="00422532" w14:paraId="4F95565C" w14:textId="69E6FEC0">
            <w:pPr>
              <w:jc w:val="left"/>
              <w:rPr>
                <w:sz w:val="20"/>
                <w:szCs w:val="20"/>
              </w:rPr>
            </w:pPr>
            <w:r w:rsidRPr="0048181E">
              <w:rPr>
                <w:sz w:val="20"/>
                <w:szCs w:val="20"/>
              </w:rPr>
              <w:t>Reportes de información</w:t>
            </w:r>
          </w:p>
        </w:tc>
        <w:tc>
          <w:tcPr>
            <w:tcW w:w="1653" w:type="dxa"/>
            <w:vAlign w:val="center"/>
          </w:tcPr>
          <w:p w:rsidRPr="0048181E" w:rsidR="00647AB4" w:rsidP="0048181E" w:rsidRDefault="00B24953" w14:paraId="2F1EF591" w14:textId="18750A66">
            <w:pPr>
              <w:jc w:val="left"/>
              <w:rPr>
                <w:sz w:val="20"/>
                <w:szCs w:val="20"/>
              </w:rPr>
            </w:pPr>
            <w:r w:rsidRPr="0048181E">
              <w:rPr>
                <w:sz w:val="20"/>
                <w:szCs w:val="20"/>
              </w:rPr>
              <w:t>OIC</w:t>
            </w:r>
          </w:p>
        </w:tc>
        <w:tc>
          <w:tcPr>
            <w:tcW w:w="1654" w:type="dxa"/>
            <w:vAlign w:val="center"/>
          </w:tcPr>
          <w:p w:rsidRPr="0048181E" w:rsidR="00647AB4" w:rsidP="0048181E" w:rsidRDefault="00422532" w14:paraId="51BF95F7" w14:textId="33778192">
            <w:pPr>
              <w:jc w:val="left"/>
              <w:rPr>
                <w:sz w:val="20"/>
                <w:szCs w:val="20"/>
              </w:rPr>
            </w:pPr>
            <w:r w:rsidRPr="0048181E">
              <w:rPr>
                <w:sz w:val="20"/>
                <w:szCs w:val="20"/>
              </w:rPr>
              <w:t>Por definir</w:t>
            </w:r>
          </w:p>
        </w:tc>
      </w:tr>
      <w:tr w:rsidR="00422532" w:rsidTr="0048181E" w14:paraId="06C08F3B" w14:textId="77777777">
        <w:trPr>
          <w:jc w:val="center"/>
        </w:trPr>
        <w:tc>
          <w:tcPr>
            <w:tcW w:w="1696" w:type="dxa"/>
            <w:shd w:val="clear" w:color="auto" w:fill="CDEAFF"/>
            <w:vAlign w:val="center"/>
          </w:tcPr>
          <w:p w:rsidR="00647AB4" w:rsidP="005B62F6" w:rsidRDefault="00647AB4" w14:paraId="2DC5E0DC" w14:textId="4282149A">
            <w:pPr>
              <w:jc w:val="center"/>
            </w:pPr>
            <w:r>
              <w:lastRenderedPageBreak/>
              <w:t>Disposición</w:t>
            </w:r>
          </w:p>
        </w:tc>
        <w:tc>
          <w:tcPr>
            <w:tcW w:w="1653" w:type="dxa"/>
            <w:vAlign w:val="center"/>
          </w:tcPr>
          <w:p w:rsidRPr="0048181E" w:rsidR="00422532" w:rsidP="0048181E" w:rsidRDefault="00422532" w14:paraId="76452460" w14:textId="77777777">
            <w:pPr>
              <w:jc w:val="left"/>
              <w:rPr>
                <w:sz w:val="20"/>
                <w:szCs w:val="20"/>
              </w:rPr>
            </w:pPr>
            <w:r w:rsidRPr="0048181E">
              <w:rPr>
                <w:sz w:val="20"/>
                <w:szCs w:val="20"/>
              </w:rPr>
              <w:t>Bases de datos integradas y procesadas</w:t>
            </w:r>
          </w:p>
          <w:p w:rsidRPr="0048181E" w:rsidR="00647AB4" w:rsidP="0048181E" w:rsidRDefault="00422532" w14:paraId="1B502866" w14:textId="559179C6">
            <w:pPr>
              <w:jc w:val="left"/>
              <w:rPr>
                <w:sz w:val="20"/>
                <w:szCs w:val="20"/>
              </w:rPr>
            </w:pPr>
            <w:r w:rsidRPr="0048181E">
              <w:rPr>
                <w:sz w:val="20"/>
                <w:szCs w:val="20"/>
              </w:rPr>
              <w:t>Reportes de información</w:t>
            </w:r>
          </w:p>
        </w:tc>
        <w:tc>
          <w:tcPr>
            <w:tcW w:w="1653" w:type="dxa"/>
            <w:vAlign w:val="center"/>
          </w:tcPr>
          <w:p w:rsidRPr="0048181E" w:rsidR="00422532" w:rsidP="0048181E" w:rsidRDefault="00422532" w14:paraId="3911C9F0" w14:textId="77777777">
            <w:pPr>
              <w:jc w:val="left"/>
              <w:rPr>
                <w:sz w:val="20"/>
                <w:szCs w:val="20"/>
              </w:rPr>
            </w:pPr>
            <w:r w:rsidRPr="0048181E">
              <w:rPr>
                <w:sz w:val="20"/>
                <w:szCs w:val="20"/>
              </w:rPr>
              <w:t>Cargue de información</w:t>
            </w:r>
          </w:p>
          <w:p w:rsidRPr="0048181E" w:rsidR="00422532" w:rsidP="0048181E" w:rsidRDefault="00422532" w14:paraId="7A7CDB7E" w14:textId="0183D897">
            <w:pPr>
              <w:jc w:val="left"/>
              <w:rPr>
                <w:sz w:val="20"/>
                <w:szCs w:val="20"/>
              </w:rPr>
            </w:pPr>
            <w:r w:rsidRPr="0048181E">
              <w:rPr>
                <w:sz w:val="20"/>
                <w:szCs w:val="20"/>
              </w:rPr>
              <w:t xml:space="preserve">Definición </w:t>
            </w:r>
            <w:r w:rsidR="00B319C2">
              <w:rPr>
                <w:sz w:val="20"/>
                <w:szCs w:val="20"/>
              </w:rPr>
              <w:t xml:space="preserve">de </w:t>
            </w:r>
            <w:r w:rsidRPr="0048181E">
              <w:rPr>
                <w:sz w:val="20"/>
                <w:szCs w:val="20"/>
              </w:rPr>
              <w:t>niveles de disposición</w:t>
            </w:r>
          </w:p>
          <w:p w:rsidRPr="0048181E" w:rsidR="00422532" w:rsidP="0048181E" w:rsidRDefault="00422532" w14:paraId="22FD72C7" w14:textId="218C3B48">
            <w:pPr>
              <w:jc w:val="left"/>
              <w:rPr>
                <w:sz w:val="20"/>
                <w:szCs w:val="20"/>
              </w:rPr>
            </w:pPr>
            <w:r w:rsidRPr="0048181E">
              <w:rPr>
                <w:sz w:val="20"/>
                <w:szCs w:val="20"/>
              </w:rPr>
              <w:t xml:space="preserve">Diseño </w:t>
            </w:r>
            <w:r w:rsidR="00B319C2">
              <w:rPr>
                <w:sz w:val="20"/>
                <w:szCs w:val="20"/>
              </w:rPr>
              <w:t xml:space="preserve">de </w:t>
            </w:r>
            <w:r w:rsidRPr="0048181E">
              <w:rPr>
                <w:sz w:val="20"/>
                <w:szCs w:val="20"/>
              </w:rPr>
              <w:t>salidas</w:t>
            </w:r>
          </w:p>
          <w:p w:rsidRPr="0048181E" w:rsidR="00647AB4" w:rsidP="0048181E" w:rsidRDefault="00422532" w14:paraId="6D2A87AD" w14:textId="7028F576">
            <w:pPr>
              <w:jc w:val="left"/>
              <w:rPr>
                <w:sz w:val="20"/>
                <w:szCs w:val="20"/>
              </w:rPr>
            </w:pPr>
            <w:r w:rsidRPr="0048181E">
              <w:rPr>
                <w:sz w:val="20"/>
                <w:szCs w:val="20"/>
              </w:rPr>
              <w:t>Publicación</w:t>
            </w:r>
          </w:p>
        </w:tc>
        <w:tc>
          <w:tcPr>
            <w:tcW w:w="1653" w:type="dxa"/>
            <w:vAlign w:val="center"/>
          </w:tcPr>
          <w:p w:rsidRPr="0048181E" w:rsidR="00647AB4" w:rsidP="0048181E" w:rsidRDefault="00422532" w14:paraId="13A3E1A6" w14:textId="58FB005A">
            <w:pPr>
              <w:jc w:val="left"/>
              <w:rPr>
                <w:sz w:val="20"/>
                <w:szCs w:val="20"/>
              </w:rPr>
            </w:pPr>
            <w:r w:rsidRPr="0048181E">
              <w:rPr>
                <w:sz w:val="20"/>
                <w:szCs w:val="20"/>
              </w:rPr>
              <w:t>Productos funcionales</w:t>
            </w:r>
          </w:p>
        </w:tc>
        <w:tc>
          <w:tcPr>
            <w:tcW w:w="1653" w:type="dxa"/>
            <w:vAlign w:val="center"/>
          </w:tcPr>
          <w:p w:rsidRPr="0048181E" w:rsidR="00647AB4" w:rsidP="0048181E" w:rsidRDefault="00B24953" w14:paraId="11146311" w14:textId="270A60D5">
            <w:pPr>
              <w:jc w:val="left"/>
              <w:rPr>
                <w:sz w:val="20"/>
                <w:szCs w:val="20"/>
              </w:rPr>
            </w:pPr>
            <w:r w:rsidRPr="0048181E">
              <w:rPr>
                <w:sz w:val="20"/>
                <w:szCs w:val="20"/>
              </w:rPr>
              <w:t>OIC</w:t>
            </w:r>
          </w:p>
        </w:tc>
        <w:tc>
          <w:tcPr>
            <w:tcW w:w="1654" w:type="dxa"/>
            <w:vAlign w:val="center"/>
          </w:tcPr>
          <w:p w:rsidRPr="0048181E" w:rsidR="00647AB4" w:rsidP="0048181E" w:rsidRDefault="00422532" w14:paraId="56293AC6" w14:textId="0AB28D2B">
            <w:pPr>
              <w:jc w:val="left"/>
              <w:rPr>
                <w:sz w:val="20"/>
                <w:szCs w:val="20"/>
              </w:rPr>
            </w:pPr>
            <w:r w:rsidRPr="0048181E">
              <w:rPr>
                <w:sz w:val="20"/>
                <w:szCs w:val="20"/>
              </w:rPr>
              <w:t>Por definir</w:t>
            </w:r>
          </w:p>
        </w:tc>
      </w:tr>
    </w:tbl>
    <w:p w:rsidR="00B24953" w:rsidP="0048181E" w:rsidRDefault="00B24953" w14:paraId="19930FF8" w14:textId="4BD2FEA5">
      <w:pPr>
        <w:jc w:val="center"/>
        <w:rPr>
          <w:sz w:val="18"/>
          <w:szCs w:val="18"/>
        </w:rPr>
      </w:pPr>
      <w:r w:rsidRPr="00075C2A">
        <w:rPr>
          <w:sz w:val="18"/>
          <w:szCs w:val="18"/>
        </w:rPr>
        <w:t xml:space="preserve">Fuente: </w:t>
      </w:r>
      <w:r>
        <w:rPr>
          <w:sz w:val="18"/>
          <w:szCs w:val="18"/>
        </w:rPr>
        <w:t>Elaboración propia.</w:t>
      </w:r>
    </w:p>
    <w:p w:rsidR="004A210A" w:rsidP="00E367A6" w:rsidRDefault="004A210A" w14:paraId="787FDC66" w14:textId="24986EC9">
      <w:pPr>
        <w:pStyle w:val="Ttulo3"/>
      </w:pPr>
      <w:bookmarkStart w:name="_Toc86399970" w:id="49"/>
      <w:r>
        <w:t>Gestión de Información</w:t>
      </w:r>
      <w:bookmarkEnd w:id="49"/>
    </w:p>
    <w:p w:rsidR="004A210A" w:rsidP="004A210A" w:rsidRDefault="004A210A" w14:paraId="06DEE918" w14:textId="5E00D954">
      <w:r>
        <w:t xml:space="preserve">En relación con </w:t>
      </w:r>
      <w:r w:rsidR="00DC06F1">
        <w:t xml:space="preserve">el proceso de </w:t>
      </w:r>
      <w:r>
        <w:t>la gestión de la información de interés del OIC, se destaca la</w:t>
      </w:r>
      <w:r w:rsidR="00DC06F1">
        <w:t xml:space="preserve">s actividades relacionadas con la gestión de los convenios y acuerdos para intercambio de información que facilite la interoperabilidad. La gestión de información y de convenios debe promover </w:t>
      </w:r>
      <w:r w:rsidR="00414DC7">
        <w:t xml:space="preserve">que </w:t>
      </w:r>
      <w:r w:rsidR="00DC06F1">
        <w:t xml:space="preserve">la arquitectura </w:t>
      </w:r>
      <w:r w:rsidR="00414DC7">
        <w:t>en la que se entrega</w:t>
      </w:r>
      <w:r w:rsidR="00DC06F1">
        <w:t xml:space="preserve"> la información permita la interoperabilidad en el marco de la información de naturaleza multipropósito catastral</w:t>
      </w:r>
      <w:r w:rsidR="00EB5258">
        <w:t>.</w:t>
      </w:r>
    </w:p>
    <w:p w:rsidRPr="00E367A6" w:rsidR="00EB5258" w:rsidP="00E367A6" w:rsidRDefault="00EB5258" w14:paraId="619E4354" w14:textId="10EBE51B">
      <w:r>
        <w:t xml:space="preserve">Frente a </w:t>
      </w:r>
      <w:r w:rsidR="00B72EFB">
        <w:t>los acuerdos de intercambio de información, se menciona la necesidad de realizar seguimiento permanente a los compromisos adquiridos por las partes involucradas en dichos acuerdos.</w:t>
      </w:r>
      <w:r w:rsidR="00025A20">
        <w:t xml:space="preserve"> Dentro de la administración de los acuerdo</w:t>
      </w:r>
      <w:r w:rsidR="00AC39AD">
        <w:t>s</w:t>
      </w:r>
      <w:r w:rsidR="00025A20">
        <w:t xml:space="preserve"> suscritos, se incluye sin limitarse, las actividades relacionadas al monitoreo y control que permita realizar seguimiento al complimiento de los compromisos contenidos en los acuerdo</w:t>
      </w:r>
      <w:r w:rsidR="00AC39AD">
        <w:t>s</w:t>
      </w:r>
      <w:r w:rsidR="00025A20">
        <w:t xml:space="preserve">, tanto desde la fuente externa generadora de la </w:t>
      </w:r>
      <w:r w:rsidR="00AC39AD">
        <w:t>información,</w:t>
      </w:r>
      <w:r w:rsidR="00025A20">
        <w:t xml:space="preserve"> así como del OIC y/o IGAC.</w:t>
      </w:r>
    </w:p>
    <w:p w:rsidR="00EB5BB6" w:rsidP="000D1A74" w:rsidRDefault="00EB5BB6" w14:paraId="3071CAF2" w14:textId="4CE2C7D4">
      <w:pPr>
        <w:pStyle w:val="Ttulo1"/>
      </w:pPr>
      <w:bookmarkStart w:name="_Toc86399971" w:id="50"/>
      <w:r>
        <w:t>Niveles de servicios</w:t>
      </w:r>
      <w:bookmarkEnd w:id="50"/>
    </w:p>
    <w:p w:rsidR="001C5D38" w:rsidP="00EB5BB6" w:rsidRDefault="001C5D38" w14:paraId="0E91C9A9" w14:textId="5128CFBC">
      <w:r>
        <w:t>El O</w:t>
      </w:r>
      <w:r w:rsidR="00F83C00">
        <w:t xml:space="preserve">bservatorio Inmobiliario </w:t>
      </w:r>
      <w:r>
        <w:t>C</w:t>
      </w:r>
      <w:r w:rsidR="00F83C00">
        <w:t>atastral</w:t>
      </w:r>
      <w:r>
        <w:t xml:space="preserve"> deberá definir niveles de servicio frente a la información generada a partir de los insumos de fuentes externas. De acuerdo </w:t>
      </w:r>
      <w:r w:rsidR="00F83C00">
        <w:t xml:space="preserve">con el </w:t>
      </w:r>
      <w:r>
        <w:t>volumen de información recibida, la complejidad del procesamiento y disposición de la información resultante, el OIC deberá establecer niveles de servicio respecto a la generación y disposición de los resultados a entregar a los clientes internos y externos del OIC.</w:t>
      </w:r>
    </w:p>
    <w:p w:rsidR="001C5D38" w:rsidP="00EB5BB6" w:rsidRDefault="001C5D38" w14:paraId="79F613AB" w14:textId="07755058">
      <w:r>
        <w:t>En la medida que los flujos de información se acuerden con las fuentes y se teng</w:t>
      </w:r>
      <w:r w:rsidR="00F83C00">
        <w:t>a</w:t>
      </w:r>
      <w:r>
        <w:t xml:space="preserve"> conocimiento de la cantidad de recursos que cada proceso de recepción, integración, analítica y disposición de la información se toma, el OIC deberá </w:t>
      </w:r>
      <w:r w:rsidR="00F83C00">
        <w:t xml:space="preserve">estar </w:t>
      </w:r>
      <w:r>
        <w:t xml:space="preserve">en capacidad de establecer el tiempo </w:t>
      </w:r>
      <w:r w:rsidR="007D326D">
        <w:t xml:space="preserve">(horas, días hábiles, </w:t>
      </w:r>
      <w:r w:rsidR="007D326D">
        <w:lastRenderedPageBreak/>
        <w:t xml:space="preserve">semanas, etc) </w:t>
      </w:r>
      <w:r>
        <w:t>que este requerirá para cumplir con el conjunto de procesos que luego de ejecutados, permiten la entrega de información a los consumidores de esta.</w:t>
      </w:r>
    </w:p>
    <w:p w:rsidR="001C5D38" w:rsidP="00EB5BB6" w:rsidRDefault="001C5D38" w14:paraId="3129128D" w14:textId="663D1304">
      <w:r>
        <w:t>La documentación de los acuerdos con las fuentes y los niveles de servicio deberán incluir, pero sin limitarse, la siguiente información:</w:t>
      </w:r>
    </w:p>
    <w:p w:rsidR="007D326D" w:rsidP="007D326D" w:rsidRDefault="007D326D" w14:paraId="31BD8BB8" w14:textId="0BDA541E">
      <w:pPr>
        <w:pStyle w:val="Prrafodelista"/>
        <w:numPr>
          <w:ilvl w:val="0"/>
          <w:numId w:val="7"/>
        </w:numPr>
      </w:pPr>
      <w:r>
        <w:t>Temática</w:t>
      </w:r>
    </w:p>
    <w:p w:rsidR="007D326D" w:rsidP="007D326D" w:rsidRDefault="007D326D" w14:paraId="51D9AF55" w14:textId="40524482">
      <w:pPr>
        <w:pStyle w:val="Prrafodelista"/>
        <w:numPr>
          <w:ilvl w:val="0"/>
          <w:numId w:val="7"/>
        </w:numPr>
      </w:pPr>
      <w:r>
        <w:t>Subtema</w:t>
      </w:r>
    </w:p>
    <w:p w:rsidR="001C5D38" w:rsidP="007D326D" w:rsidRDefault="007D326D" w14:paraId="500F70D8" w14:textId="2F1B15CE">
      <w:pPr>
        <w:pStyle w:val="Prrafodelista"/>
        <w:numPr>
          <w:ilvl w:val="0"/>
          <w:numId w:val="7"/>
        </w:numPr>
      </w:pPr>
      <w:r>
        <w:t>Fuente</w:t>
      </w:r>
    </w:p>
    <w:p w:rsidR="007D326D" w:rsidP="007D326D" w:rsidRDefault="007D326D" w14:paraId="3D204CDD" w14:textId="2A01354C">
      <w:pPr>
        <w:pStyle w:val="Prrafodelista"/>
        <w:numPr>
          <w:ilvl w:val="0"/>
          <w:numId w:val="7"/>
        </w:numPr>
      </w:pPr>
      <w:r>
        <w:t>Periodicidad de entrega</w:t>
      </w:r>
    </w:p>
    <w:p w:rsidR="007D326D" w:rsidP="007D326D" w:rsidRDefault="007D326D" w14:paraId="0B667516" w14:textId="4FA1D3BA">
      <w:pPr>
        <w:pStyle w:val="Prrafodelista"/>
        <w:numPr>
          <w:ilvl w:val="0"/>
          <w:numId w:val="7"/>
        </w:numPr>
      </w:pPr>
      <w:r>
        <w:t>Fechas de entrega</w:t>
      </w:r>
    </w:p>
    <w:p w:rsidR="007D326D" w:rsidP="007D326D" w:rsidRDefault="007D326D" w14:paraId="0E44558C" w14:textId="40432126">
      <w:pPr>
        <w:pStyle w:val="Prrafodelista"/>
        <w:numPr>
          <w:ilvl w:val="0"/>
          <w:numId w:val="7"/>
        </w:numPr>
      </w:pPr>
      <w:r>
        <w:t>Temporalidad de la información</w:t>
      </w:r>
    </w:p>
    <w:p w:rsidR="007D326D" w:rsidP="007D326D" w:rsidRDefault="007D326D" w14:paraId="6A5B73A9" w14:textId="63712145">
      <w:pPr>
        <w:pStyle w:val="Prrafodelista"/>
        <w:numPr>
          <w:ilvl w:val="0"/>
          <w:numId w:val="7"/>
        </w:numPr>
      </w:pPr>
      <w:r>
        <w:t>Dependencia a cargo en fuente de información</w:t>
      </w:r>
    </w:p>
    <w:p w:rsidR="007D326D" w:rsidP="007D326D" w:rsidRDefault="007D326D" w14:paraId="06164596" w14:textId="1F1CEFB7">
      <w:pPr>
        <w:pStyle w:val="Prrafodelista"/>
        <w:numPr>
          <w:ilvl w:val="0"/>
          <w:numId w:val="7"/>
        </w:numPr>
      </w:pPr>
      <w:r>
        <w:t>Responsable de dependencia e información de contacto</w:t>
      </w:r>
    </w:p>
    <w:p w:rsidR="007D326D" w:rsidP="007D326D" w:rsidRDefault="007D326D" w14:paraId="34250218" w14:textId="437B8D35">
      <w:pPr>
        <w:pStyle w:val="Prrafodelista"/>
        <w:numPr>
          <w:ilvl w:val="0"/>
          <w:numId w:val="7"/>
        </w:numPr>
      </w:pPr>
      <w:r>
        <w:t>Duración de proceso a cargo de OIC</w:t>
      </w:r>
    </w:p>
    <w:p w:rsidR="007D326D" w:rsidP="007D326D" w:rsidRDefault="007D326D" w14:paraId="75E4F3F1" w14:textId="00D30774">
      <w:pPr>
        <w:pStyle w:val="Prrafodelista"/>
        <w:numPr>
          <w:ilvl w:val="0"/>
          <w:numId w:val="7"/>
        </w:numPr>
      </w:pPr>
      <w:r>
        <w:t>Duración de proceso a cargo de equipo de apoyo IGAC</w:t>
      </w:r>
    </w:p>
    <w:p w:rsidR="007D326D" w:rsidP="007D326D" w:rsidRDefault="007D326D" w14:paraId="3AD193F4" w14:textId="46EB9BE3">
      <w:pPr>
        <w:pStyle w:val="Prrafodelista"/>
        <w:numPr>
          <w:ilvl w:val="0"/>
          <w:numId w:val="7"/>
        </w:numPr>
      </w:pPr>
      <w:r>
        <w:t>Duración total del proceso</w:t>
      </w:r>
    </w:p>
    <w:p w:rsidR="007D326D" w:rsidP="007D326D" w:rsidRDefault="007D326D" w14:paraId="7D717B44" w14:textId="50A8FA18">
      <w:r>
        <w:t>La mencionada documentación permit</w:t>
      </w:r>
      <w:r w:rsidR="00784FA3">
        <w:t>e entonces monitorear el nivel de cumplimiento de la promesa de servicio tanto de las fuentes de información como de los procesos ejecutados por el OIC y los demás equipos involucrados del IGAC.</w:t>
      </w:r>
    </w:p>
    <w:p w:rsidR="00EB5BB6" w:rsidP="00EB5BB6" w:rsidRDefault="00EB5BB6" w14:paraId="62175FA5" w14:textId="640A3ECC">
      <w:pPr>
        <w:pStyle w:val="Ttulo1"/>
      </w:pPr>
      <w:bookmarkStart w:name="_Toc86399972" w:id="51"/>
      <w:r>
        <w:t>Sugerencia de software</w:t>
      </w:r>
      <w:bookmarkEnd w:id="51"/>
    </w:p>
    <w:p w:rsidRPr="00486F89" w:rsidR="00486F89" w:rsidP="00486F89" w:rsidRDefault="00486F89" w14:paraId="78181769" w14:textId="12986B8C">
      <w:r>
        <w:t>Los recursos necesarios como software, información y la infraestructura necesaria de parte del OIC será</w:t>
      </w:r>
      <w:r w:rsidR="00831B3F">
        <w:t>n</w:t>
      </w:r>
      <w:r>
        <w:t xml:space="preserve"> identificad</w:t>
      </w:r>
      <w:r w:rsidR="00831B3F">
        <w:t>os</w:t>
      </w:r>
      <w:r>
        <w:t xml:space="preserve"> en la medida que se desarrollen las iniciativas identificadas </w:t>
      </w:r>
      <w:r w:rsidR="002C33A4">
        <w:t>con el apoyo de la Dirección TIC.</w:t>
      </w:r>
      <w:r w:rsidR="00831B3F">
        <w:t xml:space="preserve"> A partir del desarrollo de las iniciativas inicialmente identificadas y contenidas en la </w:t>
      </w:r>
      <w:r w:rsidR="008A771E">
        <w:fldChar w:fldCharType="begin"/>
      </w:r>
      <w:r w:rsidR="008A771E">
        <w:instrText xml:space="preserve"> REF _Ref83325776 \h </w:instrText>
      </w:r>
      <w:r w:rsidR="008A771E">
        <w:fldChar w:fldCharType="separate"/>
      </w:r>
      <w:r w:rsidRPr="008D26DA" w:rsidR="008A771E">
        <w:t xml:space="preserve">Tabla </w:t>
      </w:r>
      <w:r w:rsidR="008A771E">
        <w:rPr>
          <w:noProof/>
        </w:rPr>
        <w:t>6</w:t>
      </w:r>
      <w:r w:rsidR="008A771E">
        <w:fldChar w:fldCharType="end"/>
      </w:r>
      <w:r w:rsidR="00831B3F">
        <w:t>, así como otras iniciativas adicionales a estas, se podrá identificar las necesidades del OIC con relación a la información, infraestructura y software, y en general el apoyo de la Dirección de TIC como soporte del OIC.</w:t>
      </w:r>
    </w:p>
    <w:p w:rsidR="000D1A74" w:rsidP="000D1A74" w:rsidRDefault="000D1A74" w14:paraId="3340988E" w14:textId="69A6EFBD">
      <w:pPr>
        <w:pStyle w:val="Ttulo1"/>
      </w:pPr>
      <w:bookmarkStart w:name="_Toc86399973" w:id="52"/>
      <w:r>
        <w:t>Productos</w:t>
      </w:r>
      <w:bookmarkEnd w:id="52"/>
    </w:p>
    <w:p w:rsidR="005738F7" w:rsidP="005738F7" w:rsidRDefault="005738F7" w14:paraId="1FEDEE68" w14:textId="7CA34D92">
      <w:r>
        <w:t>Los productos funcionales que planea poner en marcha el O</w:t>
      </w:r>
      <w:r w:rsidR="00F83C00">
        <w:t xml:space="preserve">bservatorio </w:t>
      </w:r>
      <w:r>
        <w:t>I</w:t>
      </w:r>
      <w:r w:rsidR="00F83C00">
        <w:t xml:space="preserve">nmobiliario </w:t>
      </w:r>
      <w:r>
        <w:t>C</w:t>
      </w:r>
      <w:r w:rsidR="00F83C00">
        <w:t>atastral</w:t>
      </w:r>
      <w:r>
        <w:t xml:space="preserve">, se pueden agrupan en </w:t>
      </w:r>
      <w:r w:rsidR="001E568D">
        <w:t>cuatro</w:t>
      </w:r>
      <w:r>
        <w:t xml:space="preserve"> (</w:t>
      </w:r>
      <w:r w:rsidR="001E568D">
        <w:t>4</w:t>
      </w:r>
      <w:r>
        <w:t>) categorías: visualización de datos, herramientas analíticas</w:t>
      </w:r>
      <w:r w:rsidR="001E568D">
        <w:t>,</w:t>
      </w:r>
      <w:r>
        <w:t xml:space="preserve"> servicios de datos</w:t>
      </w:r>
      <w:r w:rsidR="001E568D">
        <w:t xml:space="preserve"> e investigación</w:t>
      </w:r>
      <w:r>
        <w:t xml:space="preserve">. En la </w:t>
      </w:r>
      <w:r w:rsidR="001E568D">
        <w:fldChar w:fldCharType="begin"/>
      </w:r>
      <w:r w:rsidR="001E568D">
        <w:instrText xml:space="preserve"> REF _Ref80363797 \h </w:instrText>
      </w:r>
      <w:r w:rsidR="001E568D">
        <w:fldChar w:fldCharType="separate"/>
      </w:r>
      <w:r w:rsidRPr="001E568D" w:rsidR="001E568D">
        <w:t xml:space="preserve">Tabla </w:t>
      </w:r>
      <w:r w:rsidRPr="001E568D" w:rsidR="001E568D">
        <w:rPr>
          <w:noProof/>
        </w:rPr>
        <w:t>4</w:t>
      </w:r>
      <w:r w:rsidR="001E568D">
        <w:fldChar w:fldCharType="end"/>
      </w:r>
      <w:r>
        <w:t xml:space="preserve"> se presentan los productos asociada a cada una de las categorías.</w:t>
      </w:r>
    </w:p>
    <w:p w:rsidRPr="001E568D" w:rsidR="001E568D" w:rsidP="001E568D" w:rsidRDefault="001E568D" w14:paraId="51BC5449" w14:textId="2A6CA3DE">
      <w:pPr>
        <w:pStyle w:val="Descripcin"/>
        <w:keepNext/>
        <w:jc w:val="left"/>
        <w:rPr>
          <w:sz w:val="22"/>
          <w:szCs w:val="22"/>
        </w:rPr>
      </w:pPr>
      <w:bookmarkStart w:name="_Ref80363797" w:id="53"/>
      <w:bookmarkStart w:name="_Toc86399997" w:id="54"/>
      <w:r w:rsidRPr="001E568D">
        <w:rPr>
          <w:sz w:val="22"/>
          <w:szCs w:val="22"/>
        </w:rPr>
        <w:t xml:space="preserve">Tabla </w:t>
      </w:r>
      <w:r w:rsidRPr="001E568D">
        <w:rPr>
          <w:sz w:val="22"/>
          <w:szCs w:val="22"/>
        </w:rPr>
        <w:fldChar w:fldCharType="begin"/>
      </w:r>
      <w:r w:rsidRPr="001E568D">
        <w:rPr>
          <w:sz w:val="22"/>
          <w:szCs w:val="22"/>
        </w:rPr>
        <w:instrText xml:space="preserve"> SEQ Tabla \* ARABIC </w:instrText>
      </w:r>
      <w:r w:rsidRPr="001E568D">
        <w:rPr>
          <w:sz w:val="22"/>
          <w:szCs w:val="22"/>
        </w:rPr>
        <w:fldChar w:fldCharType="separate"/>
      </w:r>
      <w:r w:rsidR="00C57182">
        <w:rPr>
          <w:noProof/>
          <w:sz w:val="22"/>
          <w:szCs w:val="22"/>
        </w:rPr>
        <w:t>5</w:t>
      </w:r>
      <w:r w:rsidRPr="001E568D">
        <w:rPr>
          <w:sz w:val="22"/>
          <w:szCs w:val="22"/>
        </w:rPr>
        <w:fldChar w:fldCharType="end"/>
      </w:r>
      <w:bookmarkEnd w:id="53"/>
      <w:r w:rsidRPr="001E568D">
        <w:rPr>
          <w:sz w:val="22"/>
          <w:szCs w:val="22"/>
        </w:rPr>
        <w:t>. Productos OIC por categoría</w:t>
      </w:r>
      <w:bookmarkEnd w:id="54"/>
    </w:p>
    <w:tbl>
      <w:tblPr>
        <w:tblStyle w:val="Tablaconcuadrcula"/>
        <w:tblW w:w="0" w:type="auto"/>
        <w:tblLook w:val="04A0" w:firstRow="1" w:lastRow="0" w:firstColumn="1" w:lastColumn="0" w:noHBand="0" w:noVBand="1"/>
      </w:tblPr>
      <w:tblGrid>
        <w:gridCol w:w="4981"/>
        <w:gridCol w:w="4981"/>
      </w:tblGrid>
      <w:tr w:rsidR="005738F7" w:rsidTr="005738F7" w14:paraId="115CB4BD" w14:textId="77777777">
        <w:tc>
          <w:tcPr>
            <w:tcW w:w="4981" w:type="dxa"/>
            <w:shd w:val="clear" w:color="auto" w:fill="0070C0"/>
          </w:tcPr>
          <w:p w:rsidRPr="005738F7" w:rsidR="005738F7" w:rsidP="001E568D" w:rsidRDefault="005738F7" w14:paraId="1571106F" w14:textId="016E8579">
            <w:pPr>
              <w:jc w:val="center"/>
              <w:rPr>
                <w:b/>
                <w:bCs/>
                <w:color w:val="FFFFFF" w:themeColor="background1"/>
              </w:rPr>
            </w:pPr>
            <w:bookmarkStart w:name="_Hlk83327129" w:id="55"/>
            <w:r w:rsidRPr="005738F7">
              <w:rPr>
                <w:b/>
                <w:bCs/>
                <w:color w:val="FFFFFF" w:themeColor="background1"/>
              </w:rPr>
              <w:t>Grupo de producto/servicio</w:t>
            </w:r>
          </w:p>
        </w:tc>
        <w:tc>
          <w:tcPr>
            <w:tcW w:w="4981" w:type="dxa"/>
            <w:shd w:val="clear" w:color="auto" w:fill="0070C0"/>
          </w:tcPr>
          <w:p w:rsidRPr="005738F7" w:rsidR="005738F7" w:rsidP="001E568D" w:rsidRDefault="005738F7" w14:paraId="2D903C0E" w14:textId="7B724E4B">
            <w:pPr>
              <w:jc w:val="center"/>
              <w:rPr>
                <w:b/>
                <w:bCs/>
                <w:color w:val="FFFFFF" w:themeColor="background1"/>
              </w:rPr>
            </w:pPr>
            <w:r>
              <w:rPr>
                <w:b/>
                <w:bCs/>
                <w:color w:val="FFFFFF" w:themeColor="background1"/>
              </w:rPr>
              <w:t>Producto/servicio</w:t>
            </w:r>
          </w:p>
        </w:tc>
      </w:tr>
      <w:tr w:rsidR="005738F7" w:rsidTr="005738F7" w14:paraId="5AF282A7" w14:textId="77777777">
        <w:tc>
          <w:tcPr>
            <w:tcW w:w="4981" w:type="dxa"/>
          </w:tcPr>
          <w:p w:rsidR="005738F7" w:rsidP="001E568D" w:rsidRDefault="005738F7" w14:paraId="2C8E6D5C" w14:textId="688646E6">
            <w:pPr>
              <w:jc w:val="center"/>
            </w:pPr>
            <w:r>
              <w:lastRenderedPageBreak/>
              <w:t>Visualización de datos</w:t>
            </w:r>
          </w:p>
        </w:tc>
        <w:tc>
          <w:tcPr>
            <w:tcW w:w="4981" w:type="dxa"/>
          </w:tcPr>
          <w:p w:rsidRPr="001E568D" w:rsidR="001E568D" w:rsidP="001E568D" w:rsidRDefault="001E568D" w14:paraId="21BEDECA" w14:textId="77777777">
            <w:pPr>
              <w:jc w:val="center"/>
            </w:pPr>
            <w:r w:rsidRPr="001E568D">
              <w:t>Consulta</w:t>
            </w:r>
          </w:p>
          <w:p w:rsidRPr="001E568D" w:rsidR="001E568D" w:rsidP="001E568D" w:rsidRDefault="001E568D" w14:paraId="676FF7AB" w14:textId="77777777">
            <w:pPr>
              <w:jc w:val="center"/>
            </w:pPr>
            <w:r w:rsidRPr="001E568D">
              <w:t>Visor geográfico</w:t>
            </w:r>
          </w:p>
          <w:p w:rsidR="005738F7" w:rsidP="001E568D" w:rsidRDefault="001E568D" w14:paraId="6F062CD3" w14:textId="4D7D3961">
            <w:pPr>
              <w:jc w:val="center"/>
            </w:pPr>
            <w:r w:rsidRPr="001E568D">
              <w:rPr>
                <w:rFonts w:eastAsiaTheme="minorHAnsi"/>
              </w:rPr>
              <w:t>Tableros de información</w:t>
            </w:r>
          </w:p>
        </w:tc>
      </w:tr>
      <w:bookmarkEnd w:id="55"/>
      <w:tr w:rsidR="005738F7" w:rsidTr="005738F7" w14:paraId="631D2862" w14:textId="77777777">
        <w:tc>
          <w:tcPr>
            <w:tcW w:w="4981" w:type="dxa"/>
          </w:tcPr>
          <w:p w:rsidR="005738F7" w:rsidP="001E568D" w:rsidRDefault="005738F7" w14:paraId="248B1F01" w14:textId="402E2028">
            <w:pPr>
              <w:jc w:val="center"/>
            </w:pPr>
            <w:r>
              <w:t>Herramientas analíticas</w:t>
            </w:r>
          </w:p>
        </w:tc>
        <w:tc>
          <w:tcPr>
            <w:tcW w:w="4981" w:type="dxa"/>
          </w:tcPr>
          <w:p w:rsidRPr="001E568D" w:rsidR="001E568D" w:rsidP="001E568D" w:rsidRDefault="001E568D" w14:paraId="11A69FE2" w14:textId="77777777">
            <w:pPr>
              <w:jc w:val="center"/>
            </w:pPr>
            <w:r w:rsidRPr="001E568D">
              <w:t>Tratamiento de datos (scripts)</w:t>
            </w:r>
          </w:p>
          <w:p w:rsidRPr="001E568D" w:rsidR="001E568D" w:rsidP="001E568D" w:rsidRDefault="001E568D" w14:paraId="405058C6" w14:textId="77777777">
            <w:pPr>
              <w:jc w:val="center"/>
            </w:pPr>
            <w:r w:rsidRPr="001E568D">
              <w:t>Modelos de estimación de valoración de inmuebles.</w:t>
            </w:r>
          </w:p>
          <w:p w:rsidR="005738F7" w:rsidP="001E568D" w:rsidRDefault="001E568D" w14:paraId="08313725" w14:textId="656A7C31">
            <w:pPr>
              <w:jc w:val="center"/>
            </w:pPr>
            <w:r w:rsidRPr="001E568D">
              <w:rPr>
                <w:rFonts w:eastAsiaTheme="minorHAnsi"/>
              </w:rPr>
              <w:t>Tableros de información avanzados.</w:t>
            </w:r>
          </w:p>
        </w:tc>
      </w:tr>
      <w:tr w:rsidR="005738F7" w:rsidTr="005738F7" w14:paraId="57EEA5D1" w14:textId="77777777">
        <w:tc>
          <w:tcPr>
            <w:tcW w:w="4981" w:type="dxa"/>
          </w:tcPr>
          <w:p w:rsidR="005738F7" w:rsidP="001E568D" w:rsidRDefault="005738F7" w14:paraId="70A31C4D" w14:textId="437C9BFF">
            <w:pPr>
              <w:jc w:val="center"/>
            </w:pPr>
            <w:r>
              <w:t xml:space="preserve">Servicios de </w:t>
            </w:r>
            <w:r w:rsidR="001E568D">
              <w:t>datos</w:t>
            </w:r>
          </w:p>
        </w:tc>
        <w:tc>
          <w:tcPr>
            <w:tcW w:w="4981" w:type="dxa"/>
          </w:tcPr>
          <w:p w:rsidR="001E568D" w:rsidP="001E568D" w:rsidRDefault="001E568D" w14:paraId="59012792" w14:textId="615FB076">
            <w:pPr>
              <w:jc w:val="center"/>
            </w:pPr>
            <w:r>
              <w:t>Descarga de información</w:t>
            </w:r>
          </w:p>
          <w:p w:rsidR="005738F7" w:rsidP="001E568D" w:rsidRDefault="001E568D" w14:paraId="3C81BAF9" w14:textId="580F2B68">
            <w:pPr>
              <w:jc w:val="center"/>
            </w:pPr>
            <w:r>
              <w:t>Servicios de intercambio de información</w:t>
            </w:r>
          </w:p>
        </w:tc>
      </w:tr>
      <w:tr w:rsidR="001E568D" w:rsidTr="005738F7" w14:paraId="7EEED564" w14:textId="77777777">
        <w:tc>
          <w:tcPr>
            <w:tcW w:w="4981" w:type="dxa"/>
          </w:tcPr>
          <w:p w:rsidR="001E568D" w:rsidP="001E568D" w:rsidRDefault="001E568D" w14:paraId="15013164" w14:textId="1ACBE1D8">
            <w:pPr>
              <w:jc w:val="center"/>
            </w:pPr>
            <w:r>
              <w:t>Investigación</w:t>
            </w:r>
          </w:p>
        </w:tc>
        <w:tc>
          <w:tcPr>
            <w:tcW w:w="4981" w:type="dxa"/>
          </w:tcPr>
          <w:p w:rsidR="001E568D" w:rsidP="001E568D" w:rsidRDefault="001E568D" w14:paraId="69D080EC" w14:textId="42795213">
            <w:pPr>
              <w:jc w:val="center"/>
            </w:pPr>
            <w:r w:rsidRPr="001E568D">
              <w:t>Investigación y estudio de la dinámica inmobiliaria que facilita la toma de decisiones y los procesos de planificación territorial.</w:t>
            </w:r>
          </w:p>
        </w:tc>
      </w:tr>
    </w:tbl>
    <w:p w:rsidR="005738F7" w:rsidP="005738F7" w:rsidRDefault="005738F7" w14:paraId="36DF5E64" w14:textId="6A2C9B83"/>
    <w:p w:rsidR="001C5D38" w:rsidP="001C5D38" w:rsidRDefault="001C5D38" w14:paraId="4C56E208" w14:textId="77FBB617">
      <w:pPr>
        <w:pStyle w:val="Ttulo1"/>
      </w:pPr>
      <w:bookmarkStart w:name="_Toc86399974" w:id="56"/>
      <w:r>
        <w:t>Iniciativas</w:t>
      </w:r>
      <w:bookmarkEnd w:id="56"/>
    </w:p>
    <w:p w:rsidR="001C5D38" w:rsidP="001C5D38" w:rsidRDefault="001C5D38" w14:paraId="0E85938F" w14:textId="3CEE7324">
      <w:r>
        <w:t>El O</w:t>
      </w:r>
      <w:r w:rsidR="00F83C00">
        <w:t xml:space="preserve">bservatorio </w:t>
      </w:r>
      <w:r>
        <w:t>I</w:t>
      </w:r>
      <w:r w:rsidR="00F83C00">
        <w:t xml:space="preserve">nmobiliario </w:t>
      </w:r>
      <w:r>
        <w:t>C</w:t>
      </w:r>
      <w:r w:rsidR="00F83C00">
        <w:t>atastral</w:t>
      </w:r>
      <w:r>
        <w:t xml:space="preserve"> desde su conceptualización ha identificado posibles iniciativas a desarrollar que contribuyan a los objetivos </w:t>
      </w:r>
      <w:r w:rsidR="00892F56">
        <w:t>de este</w:t>
      </w:r>
      <w:r w:rsidR="00784FA3">
        <w:t xml:space="preserve">, permitan </w:t>
      </w:r>
      <w:r w:rsidR="00892F56">
        <w:t xml:space="preserve">desarrollar </w:t>
      </w:r>
      <w:r w:rsidR="00784FA3">
        <w:t xml:space="preserve">los productos a entregar </w:t>
      </w:r>
      <w:r>
        <w:t>y apoyen los procesos misionales del Instituto.</w:t>
      </w:r>
      <w:r w:rsidR="008D26DA">
        <w:t xml:space="preserve"> En la </w:t>
      </w:r>
      <w:r w:rsidR="00AF61B6">
        <w:fldChar w:fldCharType="begin"/>
      </w:r>
      <w:r w:rsidR="00AF61B6">
        <w:instrText xml:space="preserve"> REF _Ref83325776 \h </w:instrText>
      </w:r>
      <w:r w:rsidR="00AF61B6">
        <w:fldChar w:fldCharType="separate"/>
      </w:r>
      <w:r w:rsidRPr="008D26DA" w:rsidR="00AF61B6">
        <w:t xml:space="preserve">Tabla </w:t>
      </w:r>
      <w:r w:rsidRPr="008D26DA" w:rsidR="00AF61B6">
        <w:rPr>
          <w:noProof/>
        </w:rPr>
        <w:t>5</w:t>
      </w:r>
      <w:r w:rsidR="00AF61B6">
        <w:fldChar w:fldCharType="end"/>
      </w:r>
      <w:r w:rsidR="00AF61B6">
        <w:t xml:space="preserve"> </w:t>
      </w:r>
      <w:r w:rsidR="008D26DA">
        <w:t xml:space="preserve">se </w:t>
      </w:r>
      <w:r w:rsidR="00AF61B6">
        <w:t>presentan</w:t>
      </w:r>
      <w:r w:rsidR="008D26DA">
        <w:t xml:space="preserve"> algunas de las </w:t>
      </w:r>
      <w:r w:rsidR="00AF61B6">
        <w:t>iniciativas</w:t>
      </w:r>
      <w:r w:rsidR="008D26DA">
        <w:t xml:space="preserve"> identificadas hasta el momento</w:t>
      </w:r>
      <w:r w:rsidR="00AF61B6">
        <w:t>.</w:t>
      </w:r>
    </w:p>
    <w:p w:rsidRPr="008D26DA" w:rsidR="008D26DA" w:rsidP="008D26DA" w:rsidRDefault="008D26DA" w14:paraId="4F8B78F3" w14:textId="77165579">
      <w:pPr>
        <w:pStyle w:val="Descripcin"/>
        <w:keepNext/>
        <w:rPr>
          <w:sz w:val="22"/>
          <w:szCs w:val="22"/>
        </w:rPr>
      </w:pPr>
      <w:bookmarkStart w:name="_Ref83325776" w:id="57"/>
      <w:bookmarkStart w:name="_Toc86399998" w:id="58"/>
      <w:r w:rsidRPr="008D26DA">
        <w:rPr>
          <w:sz w:val="22"/>
          <w:szCs w:val="22"/>
        </w:rPr>
        <w:t xml:space="preserve">Tabla </w:t>
      </w:r>
      <w:r w:rsidRPr="008D26DA">
        <w:rPr>
          <w:sz w:val="22"/>
          <w:szCs w:val="22"/>
        </w:rPr>
        <w:fldChar w:fldCharType="begin"/>
      </w:r>
      <w:r w:rsidRPr="008D26DA">
        <w:rPr>
          <w:sz w:val="22"/>
          <w:szCs w:val="22"/>
        </w:rPr>
        <w:instrText xml:space="preserve"> SEQ Tabla \* ARABIC </w:instrText>
      </w:r>
      <w:r w:rsidRPr="008D26DA">
        <w:rPr>
          <w:sz w:val="22"/>
          <w:szCs w:val="22"/>
        </w:rPr>
        <w:fldChar w:fldCharType="separate"/>
      </w:r>
      <w:r w:rsidR="00C57182">
        <w:rPr>
          <w:noProof/>
          <w:sz w:val="22"/>
          <w:szCs w:val="22"/>
        </w:rPr>
        <w:t>6</w:t>
      </w:r>
      <w:r w:rsidRPr="008D26DA">
        <w:rPr>
          <w:sz w:val="22"/>
          <w:szCs w:val="22"/>
        </w:rPr>
        <w:fldChar w:fldCharType="end"/>
      </w:r>
      <w:bookmarkEnd w:id="57"/>
      <w:r w:rsidRPr="008D26DA">
        <w:rPr>
          <w:sz w:val="22"/>
          <w:szCs w:val="22"/>
        </w:rPr>
        <w:t>. Iniciativas OIC</w:t>
      </w:r>
      <w:bookmarkEnd w:id="58"/>
    </w:p>
    <w:tbl>
      <w:tblPr>
        <w:tblStyle w:val="Tablaconcuadrcula"/>
        <w:tblW w:w="0" w:type="auto"/>
        <w:jc w:val="center"/>
        <w:tblLook w:val="04A0" w:firstRow="1" w:lastRow="0" w:firstColumn="1" w:lastColumn="0" w:noHBand="0" w:noVBand="1"/>
      </w:tblPr>
      <w:tblGrid>
        <w:gridCol w:w="655"/>
        <w:gridCol w:w="1256"/>
        <w:gridCol w:w="1842"/>
        <w:gridCol w:w="1488"/>
        <w:gridCol w:w="1452"/>
        <w:gridCol w:w="1658"/>
        <w:gridCol w:w="1611"/>
      </w:tblGrid>
      <w:tr w:rsidR="004F3BFB" w:rsidTr="008D26DA" w14:paraId="2D30CAA9" w14:textId="77777777">
        <w:trPr>
          <w:jc w:val="center"/>
        </w:trPr>
        <w:tc>
          <w:tcPr>
            <w:tcW w:w="635" w:type="dxa"/>
            <w:shd w:val="clear" w:color="auto" w:fill="0070C0"/>
          </w:tcPr>
          <w:p w:rsidRPr="00892F56" w:rsidR="008D26DA" w:rsidP="00892F56" w:rsidRDefault="008D26DA" w14:paraId="07216D25" w14:textId="64D07C20">
            <w:pPr>
              <w:jc w:val="center"/>
              <w:rPr>
                <w:b/>
                <w:bCs/>
                <w:color w:val="FFFFFF" w:themeColor="background1"/>
              </w:rPr>
            </w:pPr>
            <w:r>
              <w:rPr>
                <w:b/>
                <w:bCs/>
                <w:color w:val="FFFFFF" w:themeColor="background1"/>
              </w:rPr>
              <w:t>Nro.</w:t>
            </w:r>
          </w:p>
        </w:tc>
        <w:tc>
          <w:tcPr>
            <w:tcW w:w="1439" w:type="dxa"/>
            <w:shd w:val="clear" w:color="auto" w:fill="0070C0"/>
          </w:tcPr>
          <w:p w:rsidRPr="00892F56" w:rsidR="008D26DA" w:rsidP="00892F56" w:rsidRDefault="008D26DA" w14:paraId="5E218481" w14:textId="2FE534A5">
            <w:pPr>
              <w:jc w:val="center"/>
              <w:rPr>
                <w:b/>
                <w:bCs/>
                <w:color w:val="FFFFFF" w:themeColor="background1"/>
              </w:rPr>
            </w:pPr>
            <w:r w:rsidRPr="00892F56">
              <w:rPr>
                <w:b/>
                <w:bCs/>
                <w:color w:val="FFFFFF" w:themeColor="background1"/>
              </w:rPr>
              <w:t>Titulo</w:t>
            </w:r>
          </w:p>
        </w:tc>
        <w:tc>
          <w:tcPr>
            <w:tcW w:w="1764" w:type="dxa"/>
            <w:shd w:val="clear" w:color="auto" w:fill="0070C0"/>
          </w:tcPr>
          <w:p w:rsidRPr="00892F56" w:rsidR="008D26DA" w:rsidP="00892F56" w:rsidRDefault="008D26DA" w14:paraId="46E535CF" w14:textId="0E8EBD32">
            <w:pPr>
              <w:jc w:val="center"/>
              <w:rPr>
                <w:b/>
                <w:bCs/>
                <w:color w:val="FFFFFF" w:themeColor="background1"/>
              </w:rPr>
            </w:pPr>
            <w:r w:rsidRPr="00892F56">
              <w:rPr>
                <w:b/>
                <w:bCs/>
                <w:color w:val="FFFFFF" w:themeColor="background1"/>
              </w:rPr>
              <w:t>Descripción</w:t>
            </w:r>
          </w:p>
        </w:tc>
        <w:tc>
          <w:tcPr>
            <w:tcW w:w="1426" w:type="dxa"/>
            <w:shd w:val="clear" w:color="auto" w:fill="0070C0"/>
          </w:tcPr>
          <w:p w:rsidRPr="00892F56" w:rsidR="008D26DA" w:rsidP="00892F56" w:rsidRDefault="008D26DA" w14:paraId="624E2415" w14:textId="4E311B52">
            <w:pPr>
              <w:jc w:val="center"/>
              <w:rPr>
                <w:b/>
                <w:bCs/>
                <w:color w:val="FFFFFF" w:themeColor="background1"/>
              </w:rPr>
            </w:pPr>
            <w:r w:rsidRPr="00892F56">
              <w:rPr>
                <w:b/>
                <w:bCs/>
                <w:color w:val="FFFFFF" w:themeColor="background1"/>
              </w:rPr>
              <w:t>Objetivo</w:t>
            </w:r>
          </w:p>
        </w:tc>
        <w:tc>
          <w:tcPr>
            <w:tcW w:w="1566" w:type="dxa"/>
            <w:shd w:val="clear" w:color="auto" w:fill="0070C0"/>
          </w:tcPr>
          <w:p w:rsidRPr="00892F56" w:rsidR="008D26DA" w:rsidP="00892F56" w:rsidRDefault="008D26DA" w14:paraId="6ACB2A52" w14:textId="2B74ACC2">
            <w:pPr>
              <w:jc w:val="center"/>
              <w:rPr>
                <w:b/>
                <w:bCs/>
                <w:color w:val="FFFFFF" w:themeColor="background1"/>
              </w:rPr>
            </w:pPr>
            <w:r w:rsidRPr="00892F56">
              <w:rPr>
                <w:b/>
                <w:bCs/>
                <w:color w:val="FFFFFF" w:themeColor="background1"/>
              </w:rPr>
              <w:t>Entradas</w:t>
            </w:r>
          </w:p>
        </w:tc>
        <w:tc>
          <w:tcPr>
            <w:tcW w:w="1589" w:type="dxa"/>
            <w:shd w:val="clear" w:color="auto" w:fill="0070C0"/>
          </w:tcPr>
          <w:p w:rsidRPr="00892F56" w:rsidR="008D26DA" w:rsidP="00892F56" w:rsidRDefault="008D26DA" w14:paraId="0F236CD3" w14:textId="519436B5">
            <w:pPr>
              <w:jc w:val="center"/>
              <w:rPr>
                <w:b/>
                <w:bCs/>
                <w:color w:val="FFFFFF" w:themeColor="background1"/>
              </w:rPr>
            </w:pPr>
            <w:r w:rsidRPr="00892F56">
              <w:rPr>
                <w:b/>
                <w:bCs/>
                <w:color w:val="FFFFFF" w:themeColor="background1"/>
              </w:rPr>
              <w:t>Actividades</w:t>
            </w:r>
          </w:p>
        </w:tc>
        <w:tc>
          <w:tcPr>
            <w:tcW w:w="1543" w:type="dxa"/>
            <w:shd w:val="clear" w:color="auto" w:fill="0070C0"/>
          </w:tcPr>
          <w:p w:rsidRPr="00892F56" w:rsidR="008D26DA" w:rsidP="00892F56" w:rsidRDefault="008D26DA" w14:paraId="5D1296D1" w14:textId="0F739E80">
            <w:pPr>
              <w:jc w:val="center"/>
              <w:rPr>
                <w:b/>
                <w:bCs/>
                <w:color w:val="FFFFFF" w:themeColor="background1"/>
              </w:rPr>
            </w:pPr>
            <w:r w:rsidRPr="00892F56">
              <w:rPr>
                <w:b/>
                <w:bCs/>
                <w:color w:val="FFFFFF" w:themeColor="background1"/>
              </w:rPr>
              <w:t>Salida</w:t>
            </w:r>
          </w:p>
        </w:tc>
      </w:tr>
      <w:tr w:rsidR="00067405" w:rsidTr="008D26DA" w14:paraId="12F0ABAF" w14:textId="77777777">
        <w:trPr>
          <w:jc w:val="center"/>
        </w:trPr>
        <w:tc>
          <w:tcPr>
            <w:tcW w:w="635" w:type="dxa"/>
          </w:tcPr>
          <w:p w:rsidR="008D26DA" w:rsidP="00892F56" w:rsidRDefault="008D26DA" w14:paraId="3FB3846E" w14:textId="7EF5F869">
            <w:pPr>
              <w:jc w:val="center"/>
            </w:pPr>
            <w:r>
              <w:t>1</w:t>
            </w:r>
          </w:p>
        </w:tc>
        <w:tc>
          <w:tcPr>
            <w:tcW w:w="1439" w:type="dxa"/>
          </w:tcPr>
          <w:p w:rsidR="008D26DA" w:rsidP="00892F56" w:rsidRDefault="008D26DA" w14:paraId="43DB7D1A" w14:textId="2864D7B2">
            <w:pPr>
              <w:jc w:val="center"/>
            </w:pPr>
            <w:r>
              <w:t>Protocolos</w:t>
            </w:r>
          </w:p>
        </w:tc>
        <w:tc>
          <w:tcPr>
            <w:tcW w:w="1764" w:type="dxa"/>
          </w:tcPr>
          <w:p w:rsidR="008D26DA" w:rsidP="00892F56" w:rsidRDefault="008D26DA" w14:paraId="565B21C4" w14:textId="0F057817">
            <w:pPr>
              <w:jc w:val="center"/>
            </w:pPr>
            <w:r>
              <w:t xml:space="preserve">Interrelación e interoperabilidad de información generada por </w:t>
            </w:r>
            <w:r>
              <w:lastRenderedPageBreak/>
              <w:t>fuentes externas con el sistema catastral nacional</w:t>
            </w:r>
          </w:p>
        </w:tc>
        <w:tc>
          <w:tcPr>
            <w:tcW w:w="1426" w:type="dxa"/>
          </w:tcPr>
          <w:p w:rsidR="008D26DA" w:rsidP="00892F56" w:rsidRDefault="008D26DA" w14:paraId="012B3572" w14:textId="4C15AEEC">
            <w:pPr>
              <w:jc w:val="center"/>
            </w:pPr>
            <w:r>
              <w:lastRenderedPageBreak/>
              <w:t xml:space="preserve">Integrar y cruzar variables que componen </w:t>
            </w:r>
            <w:r>
              <w:lastRenderedPageBreak/>
              <w:t>las temáticas de estudio con las bases catastrales municipales</w:t>
            </w:r>
          </w:p>
        </w:tc>
        <w:tc>
          <w:tcPr>
            <w:tcW w:w="1566" w:type="dxa"/>
          </w:tcPr>
          <w:p w:rsidR="008D26DA" w:rsidP="00892F56" w:rsidRDefault="008D26DA" w14:paraId="57DADA22" w14:textId="77777777">
            <w:pPr>
              <w:jc w:val="center"/>
            </w:pPr>
            <w:r>
              <w:lastRenderedPageBreak/>
              <w:t xml:space="preserve">Información generada por fuentes </w:t>
            </w:r>
            <w:r>
              <w:lastRenderedPageBreak/>
              <w:t>externas al IGAC</w:t>
            </w:r>
          </w:p>
          <w:p w:rsidR="008D26DA" w:rsidP="00892F56" w:rsidRDefault="008D26DA" w14:paraId="71AE16B3" w14:textId="31E18B04">
            <w:pPr>
              <w:jc w:val="center"/>
            </w:pPr>
            <w:r>
              <w:t>Bases catastrales municipales</w:t>
            </w:r>
          </w:p>
        </w:tc>
        <w:tc>
          <w:tcPr>
            <w:tcW w:w="1589" w:type="dxa"/>
          </w:tcPr>
          <w:p w:rsidR="008D26DA" w:rsidP="00892F56" w:rsidRDefault="008D26DA" w14:paraId="3EA9CB63" w14:textId="7E74829E">
            <w:pPr>
              <w:jc w:val="center"/>
            </w:pPr>
            <w:r>
              <w:lastRenderedPageBreak/>
              <w:t xml:space="preserve">Ejecutar geo procesamiento y/o </w:t>
            </w:r>
            <w:r>
              <w:lastRenderedPageBreak/>
              <w:t>algoritmos de cruce</w:t>
            </w:r>
          </w:p>
        </w:tc>
        <w:tc>
          <w:tcPr>
            <w:tcW w:w="1543" w:type="dxa"/>
          </w:tcPr>
          <w:p w:rsidR="008D26DA" w:rsidP="00892F56" w:rsidRDefault="008D26DA" w14:paraId="12EC6BCF" w14:textId="095B09D4">
            <w:pPr>
              <w:jc w:val="center"/>
            </w:pPr>
            <w:r>
              <w:lastRenderedPageBreak/>
              <w:t xml:space="preserve">Bases de datos geográficas y alfanuméricas interoperables </w:t>
            </w:r>
            <w:r>
              <w:lastRenderedPageBreak/>
              <w:t>con información generada por entidades externas al IGAC</w:t>
            </w:r>
          </w:p>
        </w:tc>
      </w:tr>
      <w:tr w:rsidR="00067405" w:rsidTr="008D26DA" w14:paraId="7FFA76EF" w14:textId="77777777">
        <w:trPr>
          <w:jc w:val="center"/>
        </w:trPr>
        <w:tc>
          <w:tcPr>
            <w:tcW w:w="635" w:type="dxa"/>
          </w:tcPr>
          <w:p w:rsidR="008D26DA" w:rsidP="00892F56" w:rsidRDefault="008D26DA" w14:paraId="59A11A95" w14:textId="3D47C43D">
            <w:pPr>
              <w:jc w:val="center"/>
            </w:pPr>
            <w:r>
              <w:lastRenderedPageBreak/>
              <w:t>2</w:t>
            </w:r>
          </w:p>
        </w:tc>
        <w:tc>
          <w:tcPr>
            <w:tcW w:w="1439" w:type="dxa"/>
          </w:tcPr>
          <w:p w:rsidR="008D26DA" w:rsidP="00892F56" w:rsidRDefault="008D26DA" w14:paraId="2B2BA3C1" w14:textId="64EC55B6">
            <w:pPr>
              <w:jc w:val="center"/>
            </w:pPr>
            <w:r>
              <w:t>Tipologías de fachada</w:t>
            </w:r>
          </w:p>
        </w:tc>
        <w:tc>
          <w:tcPr>
            <w:tcW w:w="1764" w:type="dxa"/>
          </w:tcPr>
          <w:p w:rsidR="008D26DA" w:rsidP="00892F56" w:rsidRDefault="008D26DA" w14:paraId="4435DCE2" w14:textId="7C62840A">
            <w:pPr>
              <w:jc w:val="center"/>
            </w:pPr>
            <w:r>
              <w:t xml:space="preserve">Relación de </w:t>
            </w:r>
            <w:r w:rsidR="00F83C00">
              <w:t xml:space="preserve">tipologías </w:t>
            </w:r>
            <w:r>
              <w:t xml:space="preserve">de fachadas de inmuebles con variables </w:t>
            </w:r>
            <w:r w:rsidR="00F83C00">
              <w:t>de valor de mercado</w:t>
            </w:r>
          </w:p>
        </w:tc>
        <w:tc>
          <w:tcPr>
            <w:tcW w:w="1426" w:type="dxa"/>
          </w:tcPr>
          <w:p w:rsidR="008D26DA" w:rsidP="00892F56" w:rsidRDefault="008D26DA" w14:paraId="6167A5AA" w14:textId="6A707DF3">
            <w:pPr>
              <w:jc w:val="center"/>
            </w:pPr>
            <w:r>
              <w:t>Predecir el valor del inmueble a partir de valore</w:t>
            </w:r>
            <w:r w:rsidR="00F83C00">
              <w:t>s</w:t>
            </w:r>
            <w:r>
              <w:t xml:space="preserve"> de referencia previos asociadas</w:t>
            </w:r>
            <w:r w:rsidR="00F83C00">
              <w:t xml:space="preserve"> a</w:t>
            </w:r>
            <w:r>
              <w:t xml:space="preserve"> tipología</w:t>
            </w:r>
            <w:r w:rsidR="00F83C00">
              <w:t>s</w:t>
            </w:r>
            <w:r>
              <w:t xml:space="preserve"> semejante</w:t>
            </w:r>
          </w:p>
        </w:tc>
        <w:tc>
          <w:tcPr>
            <w:tcW w:w="1566" w:type="dxa"/>
          </w:tcPr>
          <w:p w:rsidR="008D26DA" w:rsidP="00892F56" w:rsidRDefault="008D26DA" w14:paraId="134E1598" w14:textId="77777777">
            <w:pPr>
              <w:jc w:val="center"/>
            </w:pPr>
            <w:r>
              <w:t>Base de datos de imágenes de fachadas de inmuebles</w:t>
            </w:r>
          </w:p>
          <w:p w:rsidR="008D26DA" w:rsidP="00892F56" w:rsidRDefault="008D26DA" w14:paraId="016356EC" w14:textId="77777777">
            <w:pPr>
              <w:jc w:val="center"/>
            </w:pPr>
            <w:r>
              <w:t>Bases catastrales municipales</w:t>
            </w:r>
          </w:p>
          <w:p w:rsidR="008D26DA" w:rsidP="00892F56" w:rsidRDefault="008D26DA" w14:paraId="604B433F" w14:textId="0D160C15">
            <w:pPr>
              <w:jc w:val="center"/>
            </w:pPr>
            <w:r>
              <w:t>Valor inmueble de referencia</w:t>
            </w:r>
          </w:p>
        </w:tc>
        <w:tc>
          <w:tcPr>
            <w:tcW w:w="1589" w:type="dxa"/>
          </w:tcPr>
          <w:p w:rsidR="008D26DA" w:rsidP="00892F56" w:rsidRDefault="008D26DA" w14:paraId="425FB595" w14:textId="2C16D7A6">
            <w:pPr>
              <w:jc w:val="center"/>
            </w:pPr>
            <w:r>
              <w:t>Clasificación de inmuebles en tipologías a partir de registro de imágenes</w:t>
            </w:r>
          </w:p>
        </w:tc>
        <w:tc>
          <w:tcPr>
            <w:tcW w:w="1543" w:type="dxa"/>
          </w:tcPr>
          <w:p w:rsidR="008D26DA" w:rsidP="00892F56" w:rsidRDefault="008D26DA" w14:paraId="6CC5EBF8" w14:textId="2FE21F80">
            <w:pPr>
              <w:jc w:val="center"/>
            </w:pPr>
            <w:r>
              <w:t>Interrelación entre tipologías y valores de referencia de inmuebles</w:t>
            </w:r>
          </w:p>
        </w:tc>
      </w:tr>
      <w:tr w:rsidR="00067405" w:rsidTr="008D26DA" w14:paraId="187FC095" w14:textId="77777777">
        <w:trPr>
          <w:jc w:val="center"/>
        </w:trPr>
        <w:tc>
          <w:tcPr>
            <w:tcW w:w="635" w:type="dxa"/>
          </w:tcPr>
          <w:p w:rsidR="008D26DA" w:rsidP="00892F56" w:rsidRDefault="008D26DA" w14:paraId="64CFA4D8" w14:textId="054027D0">
            <w:pPr>
              <w:jc w:val="center"/>
            </w:pPr>
            <w:r>
              <w:t>3</w:t>
            </w:r>
          </w:p>
        </w:tc>
        <w:tc>
          <w:tcPr>
            <w:tcW w:w="1439" w:type="dxa"/>
          </w:tcPr>
          <w:p w:rsidR="008D26DA" w:rsidP="00892F56" w:rsidRDefault="008D26DA" w14:paraId="6E61BD6C" w14:textId="14859C73">
            <w:pPr>
              <w:jc w:val="center"/>
            </w:pPr>
            <w:r>
              <w:t>Predicción de cambios físicos</w:t>
            </w:r>
          </w:p>
        </w:tc>
        <w:tc>
          <w:tcPr>
            <w:tcW w:w="1764" w:type="dxa"/>
          </w:tcPr>
          <w:p w:rsidR="008D26DA" w:rsidP="00892F56" w:rsidRDefault="004F3BFB" w14:paraId="36ACD152" w14:textId="3FEDED5F">
            <w:pPr>
              <w:jc w:val="center"/>
            </w:pPr>
            <w:r>
              <w:t>R</w:t>
            </w:r>
            <w:r w:rsidR="008D26DA">
              <w:t>elaci</w:t>
            </w:r>
            <w:r w:rsidR="00067405">
              <w:t xml:space="preserve">ón de </w:t>
            </w:r>
            <w:r w:rsidR="008D26DA">
              <w:t xml:space="preserve">variables </w:t>
            </w:r>
            <w:r>
              <w:t xml:space="preserve">que permitan identificar y predecir </w:t>
            </w:r>
            <w:r w:rsidR="008D26DA">
              <w:t>posibles cambios físicos en el territorio</w:t>
            </w:r>
          </w:p>
        </w:tc>
        <w:tc>
          <w:tcPr>
            <w:tcW w:w="1426" w:type="dxa"/>
          </w:tcPr>
          <w:p w:rsidR="008D26DA" w:rsidP="00892F56" w:rsidRDefault="008D26DA" w14:paraId="1EE6FEA6" w14:textId="44F1762B">
            <w:pPr>
              <w:jc w:val="center"/>
            </w:pPr>
            <w:r>
              <w:t>Predecir el nivel de probabilidad de cambios físicos en el territorio municipal sujeto de proceso de actualización</w:t>
            </w:r>
          </w:p>
        </w:tc>
        <w:tc>
          <w:tcPr>
            <w:tcW w:w="1566" w:type="dxa"/>
          </w:tcPr>
          <w:p w:rsidR="008D26DA" w:rsidP="00892F56" w:rsidRDefault="008D26DA" w14:paraId="1DB85EBF" w14:textId="77777777">
            <w:pPr>
              <w:jc w:val="center"/>
            </w:pPr>
            <w:r>
              <w:t>Base catastral urbana</w:t>
            </w:r>
          </w:p>
          <w:p w:rsidR="004F3BFB" w:rsidP="00892F56" w:rsidRDefault="004F3BFB" w14:paraId="146B81AE" w14:textId="25B82503">
            <w:pPr>
              <w:jc w:val="center"/>
            </w:pPr>
            <w:r>
              <w:t>Imágenes satelitales</w:t>
            </w:r>
          </w:p>
          <w:p w:rsidR="004F3BFB" w:rsidP="004F3BFB" w:rsidRDefault="004F3BFB" w14:paraId="70D24C14" w14:textId="77777777">
            <w:pPr>
              <w:jc w:val="center"/>
            </w:pPr>
            <w:r>
              <w:t>Licencias de construcción</w:t>
            </w:r>
          </w:p>
          <w:p w:rsidR="004F3BFB" w:rsidP="004F3BFB" w:rsidRDefault="004F3BFB" w14:paraId="4EBD86A3" w14:textId="78708E4C">
            <w:pPr>
              <w:jc w:val="center"/>
            </w:pPr>
            <w:r>
              <w:t>Información de actividad edificadora</w:t>
            </w:r>
          </w:p>
          <w:p w:rsidR="004F3BFB" w:rsidP="00892F56" w:rsidRDefault="004F3BFB" w14:paraId="3A8F185C" w14:textId="77777777">
            <w:pPr>
              <w:jc w:val="center"/>
            </w:pPr>
            <w:r>
              <w:t>Ofertas Inmobiliarias</w:t>
            </w:r>
          </w:p>
          <w:p w:rsidR="004F3BFB" w:rsidP="00892F56" w:rsidRDefault="004F3BFB" w14:paraId="49027D47" w14:textId="2B3E802B">
            <w:pPr>
              <w:jc w:val="center"/>
            </w:pPr>
            <w:r>
              <w:t xml:space="preserve">Información de registral </w:t>
            </w:r>
            <w:r>
              <w:lastRenderedPageBreak/>
              <w:t>de inmuebles</w:t>
            </w:r>
          </w:p>
          <w:p w:rsidR="004F3BFB" w:rsidP="00892F56" w:rsidRDefault="004F3BFB" w14:paraId="1EC3E133" w14:textId="5778FD01">
            <w:pPr>
              <w:jc w:val="center"/>
            </w:pPr>
            <w:r>
              <w:t>Información de servicios públicos</w:t>
            </w:r>
          </w:p>
        </w:tc>
        <w:tc>
          <w:tcPr>
            <w:tcW w:w="1589" w:type="dxa"/>
          </w:tcPr>
          <w:p w:rsidR="008D26DA" w:rsidP="00892F56" w:rsidRDefault="008D26DA" w14:paraId="5BA33286" w14:textId="6980D809">
            <w:pPr>
              <w:jc w:val="center"/>
            </w:pPr>
            <w:r>
              <w:lastRenderedPageBreak/>
              <w:t>Ejecución de modelo analítico y de ciencia de datos</w:t>
            </w:r>
          </w:p>
        </w:tc>
        <w:tc>
          <w:tcPr>
            <w:tcW w:w="1543" w:type="dxa"/>
          </w:tcPr>
          <w:p w:rsidR="008D26DA" w:rsidP="00892F56" w:rsidRDefault="008D26DA" w14:paraId="1ED62615" w14:textId="3C49CDED">
            <w:pPr>
              <w:jc w:val="center"/>
            </w:pPr>
            <w:r>
              <w:t>Predicción de niveles de probabilidad de presencia de cambios asociados al componente físico al interior del territorio municipal</w:t>
            </w:r>
          </w:p>
        </w:tc>
      </w:tr>
      <w:tr w:rsidR="00067405" w:rsidTr="008D26DA" w14:paraId="6A6EBC52" w14:textId="77777777">
        <w:trPr>
          <w:jc w:val="center"/>
        </w:trPr>
        <w:tc>
          <w:tcPr>
            <w:tcW w:w="635" w:type="dxa"/>
          </w:tcPr>
          <w:p w:rsidR="008D26DA" w:rsidP="00892F56" w:rsidRDefault="008D26DA" w14:paraId="002861EB" w14:textId="09440D44">
            <w:pPr>
              <w:jc w:val="center"/>
            </w:pPr>
            <w:r>
              <w:t>4</w:t>
            </w:r>
          </w:p>
        </w:tc>
        <w:tc>
          <w:tcPr>
            <w:tcW w:w="1439" w:type="dxa"/>
          </w:tcPr>
          <w:p w:rsidR="008D26DA" w:rsidP="00892F56" w:rsidRDefault="00AA2BC9" w14:paraId="738006E2" w14:textId="129817A1">
            <w:pPr>
              <w:jc w:val="center"/>
            </w:pPr>
            <w:r>
              <w:t>NUPRE</w:t>
            </w:r>
          </w:p>
        </w:tc>
        <w:tc>
          <w:tcPr>
            <w:tcW w:w="1764" w:type="dxa"/>
          </w:tcPr>
          <w:p w:rsidR="008D26DA" w:rsidP="00892F56" w:rsidRDefault="00067405" w14:paraId="1194F12F" w14:textId="40F9D196">
            <w:pPr>
              <w:jc w:val="center"/>
            </w:pPr>
            <w:r>
              <w:t xml:space="preserve">Manejo del </w:t>
            </w:r>
            <w:r w:rsidR="00AA2BC9">
              <w:t>NUPRE</w:t>
            </w:r>
            <w:r w:rsidR="008D26DA">
              <w:t xml:space="preserve"> </w:t>
            </w:r>
            <w:r>
              <w:t>como identificador único predial</w:t>
            </w:r>
          </w:p>
        </w:tc>
        <w:tc>
          <w:tcPr>
            <w:tcW w:w="1426" w:type="dxa"/>
          </w:tcPr>
          <w:p w:rsidR="008D26DA" w:rsidP="00892F56" w:rsidRDefault="00067405" w14:paraId="19F54CE7" w14:textId="5FDC5175">
            <w:pPr>
              <w:jc w:val="center"/>
            </w:pPr>
            <w:r>
              <w:t>Relacionar el NUPRE como identificador único de los inmuebles en las diferentes bases y tipos de información</w:t>
            </w:r>
          </w:p>
        </w:tc>
        <w:tc>
          <w:tcPr>
            <w:tcW w:w="1566" w:type="dxa"/>
          </w:tcPr>
          <w:p w:rsidR="00067405" w:rsidP="00067405" w:rsidRDefault="00067405" w14:paraId="0CC93B42" w14:textId="77777777">
            <w:pPr>
              <w:jc w:val="center"/>
            </w:pPr>
            <w:r>
              <w:t>Información generada por fuentes externas al IGAC</w:t>
            </w:r>
          </w:p>
          <w:p w:rsidR="008D26DA" w:rsidP="00892F56" w:rsidRDefault="00067405" w14:paraId="7293EF90" w14:textId="51D78F12">
            <w:pPr>
              <w:jc w:val="center"/>
            </w:pPr>
            <w:r>
              <w:t>Bases catastrales municipales con NUPRE asignado</w:t>
            </w:r>
          </w:p>
        </w:tc>
        <w:tc>
          <w:tcPr>
            <w:tcW w:w="1589" w:type="dxa"/>
          </w:tcPr>
          <w:p w:rsidR="008D26DA" w:rsidP="00892F56" w:rsidRDefault="008D26DA" w14:paraId="305A699D" w14:textId="5E07B4E3">
            <w:pPr>
              <w:jc w:val="center"/>
            </w:pPr>
            <w:r>
              <w:t>Ejecutar algoritmos de cruce</w:t>
            </w:r>
          </w:p>
        </w:tc>
        <w:tc>
          <w:tcPr>
            <w:tcW w:w="1543" w:type="dxa"/>
          </w:tcPr>
          <w:p w:rsidR="008D26DA" w:rsidP="00892F56" w:rsidRDefault="00067405" w14:paraId="17928115" w14:textId="2CB8AD10">
            <w:pPr>
              <w:jc w:val="center"/>
            </w:pPr>
            <w:r>
              <w:t>Bases de datos con NUPRE como único identificador predial</w:t>
            </w:r>
          </w:p>
        </w:tc>
      </w:tr>
    </w:tbl>
    <w:p w:rsidR="00892F56" w:rsidP="001C5D38" w:rsidRDefault="008D26DA" w14:paraId="73170673" w14:textId="4A50E586">
      <w:r>
        <w:t xml:space="preserve">Respecto a las necesidades expresadas por el equipo que realiza el proceso de actualización asociado al componente físico, se destaca la iniciativa nro. 3 contenida la </w:t>
      </w:r>
      <w:r>
        <w:fldChar w:fldCharType="begin"/>
      </w:r>
      <w:r>
        <w:instrText xml:space="preserve"> REF _Ref83325776 \h </w:instrText>
      </w:r>
      <w:r>
        <w:fldChar w:fldCharType="separate"/>
      </w:r>
      <w:r w:rsidRPr="008D26DA">
        <w:t xml:space="preserve">Tabla </w:t>
      </w:r>
      <w:r w:rsidRPr="008D26DA">
        <w:rPr>
          <w:noProof/>
        </w:rPr>
        <w:t>5</w:t>
      </w:r>
      <w:r>
        <w:fldChar w:fldCharType="end"/>
      </w:r>
      <w:r w:rsidR="00AF61B6">
        <w:t>. Esta iniciativa surge de las necesidades expresadas por dicho equipo y resulta de gran valor para la planificación del proceso de gestión catastral.</w:t>
      </w:r>
    </w:p>
    <w:p w:rsidR="00784FA3" w:rsidP="00784FA3" w:rsidRDefault="00784FA3" w14:paraId="42EC3B2B" w14:textId="77777777">
      <w:pPr>
        <w:pStyle w:val="Ttulo1"/>
      </w:pPr>
      <w:bookmarkStart w:name="_Toc86399975" w:id="59"/>
      <w:r>
        <w:t>Gestión de conocimiento</w:t>
      </w:r>
      <w:bookmarkEnd w:id="59"/>
    </w:p>
    <w:p w:rsidR="00784FA3" w:rsidP="00892F56" w:rsidRDefault="00784FA3" w14:paraId="7BA6BAAE" w14:textId="2368A060">
      <w:r>
        <w:t>Para el uso y aprobación por parte de los Gestores Catastrales de la información generada por el O</w:t>
      </w:r>
      <w:r w:rsidR="00067405">
        <w:t xml:space="preserve">bservatorio </w:t>
      </w:r>
      <w:r>
        <w:t>I</w:t>
      </w:r>
      <w:r w:rsidR="00067405">
        <w:t xml:space="preserve">nmobiliario </w:t>
      </w:r>
      <w:r>
        <w:t>C</w:t>
      </w:r>
      <w:r w:rsidR="00067405">
        <w:t>atastral</w:t>
      </w:r>
      <w:r>
        <w:t xml:space="preserve"> del IGAC, este deberá emprender acciones orientadas a la gestión del conocimiento asociada a la información entregada a los Gestores Catastrales.</w:t>
      </w:r>
    </w:p>
    <w:p w:rsidR="00784FA3" w:rsidP="00892F56" w:rsidRDefault="00784FA3" w14:paraId="1D34FA19" w14:textId="100B8025">
      <w:r>
        <w:t xml:space="preserve">La información que busca generar el OIC, dentro de sus múltiples objetivos, tiene facilitar el proceso de gestión </w:t>
      </w:r>
      <w:r w:rsidR="00C57182">
        <w:t>catastral,</w:t>
      </w:r>
      <w:r>
        <w:t xml:space="preserve"> así como la planificación territorial. Con relación a la planificación y ejecución de la gestión catastral que realizan los gestores catastrales diferentes a IGAC, estos podrán apoyarse en las herramientas elaboradas desde del OIC para su uso, consulta y revisión. </w:t>
      </w:r>
    </w:p>
    <w:p w:rsidR="00784FA3" w:rsidP="00892F56" w:rsidRDefault="00784FA3" w14:paraId="745A7368" w14:textId="43D40A31">
      <w:r>
        <w:t xml:space="preserve">Para lo anterior, los Gestores Catastrales deberán haber completado un proceso de gestión de conocimiento asociado a dichas herramientas generadas por el OIC. Esta gestión del conocimiento le permitirá a los Gestores Catastrales comprender y poner en uso las herramientas </w:t>
      </w:r>
      <w:r w:rsidR="0034248B">
        <w:t>desarrolladas por el OIC para el desarrollo de su ejercicio periódico y permanente de gestión catastral en sus respectivas</w:t>
      </w:r>
      <w:r w:rsidR="00067405">
        <w:t xml:space="preserve"> </w:t>
      </w:r>
      <w:r w:rsidR="0034248B">
        <w:t>zona es influencia.</w:t>
      </w:r>
    </w:p>
    <w:p w:rsidR="00E367A6" w:rsidP="00E367A6" w:rsidRDefault="0034248B" w14:paraId="3A3F7EAE" w14:textId="77777777">
      <w:r>
        <w:lastRenderedPageBreak/>
        <w:t>Como parte de la gestión del conocimiento, en principio se formula la realización de actividades de capacitación como lo son conversatorios, divulgación de las herramientas desarrolladas, contenido con orientación al aprendizaje, reflexión y apropiación de las herramientas, así como acompañamiento y asesoría en el uso de las herramientas, entre otras</w:t>
      </w:r>
    </w:p>
    <w:p w:rsidR="00E367A6" w:rsidP="00E367A6" w:rsidRDefault="00E367A6" w14:paraId="147F56CD" w14:textId="2AC745E0">
      <w:r>
        <w:t xml:space="preserve">En el mismo sentido, el equipo del observatorio también recomienda que hacia futuro se diseñe una muestra maestra de predios a los que se les haga seguimiento específico de su desempeño de mercado y a partir de los cambios identificados se puedan construir índices de mercado inmobiliario que le permitan tomar el pulso según las tipologías de predios. Esta es una actividad que se puede desarrollar hacia futuro tomando experiencias exitosas. </w:t>
      </w:r>
      <w:bookmarkStart w:name="_Toc86399976" w:id="60"/>
    </w:p>
    <w:p w:rsidR="00E367A6" w:rsidP="00495261" w:rsidRDefault="00E367A6" w14:paraId="7431B230" w14:textId="77777777">
      <w:pPr>
        <w:pStyle w:val="Ttulo1"/>
      </w:pPr>
    </w:p>
    <w:bookmarkEnd w:id="60"/>
    <w:p w:rsidR="00234EF6" w:rsidRDefault="00234EF6" w14:paraId="12A81E1C" w14:textId="77777777">
      <w:pPr>
        <w:spacing w:before="0" w:after="160"/>
        <w:jc w:val="left"/>
        <w:rPr>
          <w:rFonts w:eastAsiaTheme="majorEastAsia" w:cstheme="majorBidi"/>
          <w:color w:val="2F5496" w:themeColor="accent1" w:themeShade="BF"/>
          <w:sz w:val="32"/>
          <w:szCs w:val="32"/>
        </w:rPr>
      </w:pPr>
      <w:r>
        <w:br w:type="page"/>
      </w:r>
    </w:p>
    <w:p w:rsidR="00234EF6" w:rsidP="00234EF6" w:rsidRDefault="00234EF6" w14:paraId="5919FEC4" w14:textId="05F78917">
      <w:pPr>
        <w:pStyle w:val="Ttulo1"/>
      </w:pPr>
      <w:bookmarkStart w:name="_Toc86399977" w:id="61"/>
      <w:r>
        <w:lastRenderedPageBreak/>
        <w:t>Bibliografía</w:t>
      </w:r>
      <w:bookmarkEnd w:id="61"/>
    </w:p>
    <w:p w:rsidR="00C57182" w:rsidP="00C57182" w:rsidRDefault="00234EF6" w14:paraId="54D1D2B3" w14:textId="77777777">
      <w:pPr>
        <w:pStyle w:val="Bibliografa"/>
        <w:ind w:left="720" w:hanging="720"/>
        <w:rPr>
          <w:noProof/>
          <w:sz w:val="24"/>
          <w:szCs w:val="24"/>
        </w:rPr>
      </w:pPr>
      <w:r>
        <w:fldChar w:fldCharType="begin"/>
      </w:r>
      <w:r>
        <w:instrText xml:space="preserve"> BIBLIOGRAPHY  \l 9226 </w:instrText>
      </w:r>
      <w:r>
        <w:fldChar w:fldCharType="separate"/>
      </w:r>
      <w:r w:rsidR="00C57182">
        <w:rPr>
          <w:noProof/>
        </w:rPr>
        <w:t>Alcaldía de Santiago de Cali. (Agosto de 2010). Infraestructura de datos espaciales - Gestión de la información geográfica. Cali, Colombia.</w:t>
      </w:r>
    </w:p>
    <w:p w:rsidR="00C57182" w:rsidP="00C57182" w:rsidRDefault="00C57182" w14:paraId="108CF3B9" w14:textId="77777777">
      <w:pPr>
        <w:pStyle w:val="Bibliografa"/>
        <w:ind w:left="720" w:hanging="720"/>
        <w:rPr>
          <w:noProof/>
        </w:rPr>
      </w:pPr>
      <w:r>
        <w:rPr>
          <w:noProof/>
        </w:rPr>
        <w:t>DANE. (4 de Febrero de 2020). Decreto 148 de 2020. Bogotá, D.C.</w:t>
      </w:r>
    </w:p>
    <w:p w:rsidR="00C57182" w:rsidP="00C57182" w:rsidRDefault="00C57182" w14:paraId="0A6EB9C1" w14:textId="77777777">
      <w:pPr>
        <w:pStyle w:val="Bibliografa"/>
        <w:ind w:left="720" w:hanging="720"/>
        <w:rPr>
          <w:noProof/>
        </w:rPr>
      </w:pPr>
      <w:r>
        <w:rPr>
          <w:noProof/>
        </w:rPr>
        <w:t>DANE. (29 de Julio de 2021). Decreto 846 de 2021. Bogotá, D.C., Colombia.</w:t>
      </w:r>
    </w:p>
    <w:p w:rsidR="00C57182" w:rsidP="00C57182" w:rsidRDefault="00C57182" w14:paraId="54D8E7C5" w14:textId="77777777">
      <w:pPr>
        <w:pStyle w:val="Bibliografa"/>
        <w:ind w:left="720" w:hanging="720"/>
        <w:rPr>
          <w:noProof/>
        </w:rPr>
      </w:pPr>
      <w:r>
        <w:rPr>
          <w:noProof/>
        </w:rPr>
        <w:t>DNP. (26 de Marzo de 2019). Documento CONPES 3958. Bogotá D.C.</w:t>
      </w:r>
    </w:p>
    <w:p w:rsidR="00C57182" w:rsidP="00C57182" w:rsidRDefault="00C57182" w14:paraId="2040556C" w14:textId="77777777">
      <w:pPr>
        <w:pStyle w:val="Bibliografa"/>
        <w:ind w:left="720" w:hanging="720"/>
        <w:rPr>
          <w:noProof/>
        </w:rPr>
      </w:pPr>
      <w:r>
        <w:rPr>
          <w:noProof/>
        </w:rPr>
        <w:t xml:space="preserve">DNP. (2019). </w:t>
      </w:r>
      <w:r>
        <w:rPr>
          <w:i/>
          <w:iCs/>
          <w:noProof/>
        </w:rPr>
        <w:t>Plan Nacional de Desarrollo 2018-2022: Pacto por Colombia, Pacto por la equidad.</w:t>
      </w:r>
      <w:r>
        <w:rPr>
          <w:noProof/>
        </w:rPr>
        <w:t xml:space="preserve"> Bogotá D.C.</w:t>
      </w:r>
    </w:p>
    <w:p w:rsidR="00C57182" w:rsidP="00C57182" w:rsidRDefault="00C57182" w14:paraId="5F19D671" w14:textId="77777777">
      <w:pPr>
        <w:pStyle w:val="Bibliografa"/>
        <w:ind w:left="720" w:hanging="720"/>
        <w:rPr>
          <w:noProof/>
        </w:rPr>
      </w:pPr>
      <w:r>
        <w:rPr>
          <w:noProof/>
        </w:rPr>
        <w:t>ICDE. (2021). Conceptualización OIC. Bogotá, D.C., Colombia.</w:t>
      </w:r>
    </w:p>
    <w:p w:rsidR="00C57182" w:rsidP="00C57182" w:rsidRDefault="00C57182" w14:paraId="7D448E74" w14:textId="77777777">
      <w:pPr>
        <w:pStyle w:val="Bibliografa"/>
        <w:ind w:left="720" w:hanging="720"/>
        <w:rPr>
          <w:noProof/>
        </w:rPr>
      </w:pPr>
      <w:r>
        <w:rPr>
          <w:noProof/>
        </w:rPr>
        <w:t xml:space="preserve">IGAC. (18 de Agosto de 2021). </w:t>
      </w:r>
      <w:r>
        <w:rPr>
          <w:i/>
          <w:iCs/>
          <w:noProof/>
        </w:rPr>
        <w:t>Organigrama</w:t>
      </w:r>
      <w:r>
        <w:rPr>
          <w:noProof/>
        </w:rPr>
        <w:t>. Obtenido de https://www.igac.gov.co/es/contenido/organigrama</w:t>
      </w:r>
    </w:p>
    <w:p w:rsidR="00C57182" w:rsidP="00C57182" w:rsidRDefault="00C57182" w14:paraId="4A19FD70" w14:textId="77777777">
      <w:pPr>
        <w:pStyle w:val="Bibliografa"/>
        <w:ind w:left="720" w:hanging="720"/>
        <w:rPr>
          <w:noProof/>
        </w:rPr>
      </w:pPr>
      <w:r>
        <w:rPr>
          <w:noProof/>
        </w:rPr>
        <w:t>MINTIC. (30 de Diciembre de 2014). G.INF.06 Guía Técnica de Información - Gobierno del dato. Colombia.</w:t>
      </w:r>
    </w:p>
    <w:p w:rsidR="00C57182" w:rsidP="00C57182" w:rsidRDefault="00C57182" w14:paraId="621C90EB" w14:textId="77777777">
      <w:pPr>
        <w:pStyle w:val="Bibliografa"/>
        <w:ind w:left="720" w:hanging="720"/>
        <w:rPr>
          <w:noProof/>
        </w:rPr>
      </w:pPr>
      <w:r>
        <w:rPr>
          <w:noProof/>
        </w:rPr>
        <w:t xml:space="preserve">Semantix. (30 de Julio de 2021). </w:t>
      </w:r>
      <w:r>
        <w:rPr>
          <w:i/>
          <w:iCs/>
          <w:noProof/>
        </w:rPr>
        <w:t>Semantix Data Plataform - Una verdadera plataforma de datos</w:t>
      </w:r>
      <w:r>
        <w:rPr>
          <w:noProof/>
        </w:rPr>
        <w:t>. Obtenido de https://www.semantix.com.br/es/data-platform/</w:t>
      </w:r>
    </w:p>
    <w:p w:rsidRPr="00234EF6" w:rsidR="00234EF6" w:rsidP="00C57182" w:rsidRDefault="00234EF6" w14:paraId="0452ED88" w14:textId="654BF3E3">
      <w:r>
        <w:fldChar w:fldCharType="end"/>
      </w:r>
    </w:p>
    <w:sectPr w:rsidRPr="00234EF6" w:rsidR="00234EF6" w:rsidSect="000546A9">
      <w:headerReference w:type="default" r:id="rId28"/>
      <w:footerReference w:type="default" r:id="rId29"/>
      <w:pgSz w:w="12240" w:h="15840" w:orient="portrait"/>
      <w:pgMar w:top="1134" w:right="1134" w:bottom="1134" w:left="1134"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F4E67" w:rsidP="000546A9" w:rsidRDefault="006F4E67" w14:paraId="3E61FB37" w14:textId="77777777">
      <w:pPr>
        <w:spacing w:after="0" w:line="240" w:lineRule="auto"/>
      </w:pPr>
      <w:r>
        <w:separator/>
      </w:r>
    </w:p>
  </w:endnote>
  <w:endnote w:type="continuationSeparator" w:id="0">
    <w:p w:rsidR="006F4E67" w:rsidP="000546A9" w:rsidRDefault="006F4E67" w14:paraId="260FFF68"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Lucida Grande">
    <w:altName w:val="Segoe UI"/>
    <w:charset w:val="00"/>
    <w:family w:val="auto"/>
    <w:pitch w:val="variable"/>
    <w:sig w:usb0="E1000AEF" w:usb1="5000A1FF" w:usb2="00000000" w:usb3="00000000" w:csb0="000001B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65991480"/>
      <w:docPartObj>
        <w:docPartGallery w:val="Page Numbers (Bottom of Page)"/>
        <w:docPartUnique/>
      </w:docPartObj>
    </w:sdtPr>
    <w:sdtEndPr/>
    <w:sdtContent>
      <w:p w:rsidR="002B633A" w:rsidRDefault="002B633A" w14:paraId="77617743" w14:textId="58496CA3">
        <w:pPr>
          <w:pStyle w:val="Piedepgina"/>
        </w:pPr>
        <w:r>
          <w:fldChar w:fldCharType="begin"/>
        </w:r>
        <w:r>
          <w:instrText>PAGE   \* MERGEFORMAT</w:instrText>
        </w:r>
        <w:r>
          <w:fldChar w:fldCharType="separate"/>
        </w:r>
        <w:r w:rsidRPr="00E367A6" w:rsidR="00E367A6">
          <w:rPr>
            <w:noProof/>
            <w:lang w:val="es-ES"/>
          </w:rPr>
          <w:t>30</w:t>
        </w:r>
        <w:r>
          <w:fldChar w:fldCharType="end"/>
        </w:r>
      </w:p>
    </w:sdtContent>
  </w:sdt>
  <w:p w:rsidR="002B633A" w:rsidRDefault="002B633A" w14:paraId="3F2626FC" w14:textId="777777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F4E67" w:rsidP="000546A9" w:rsidRDefault="006F4E67" w14:paraId="02205D73" w14:textId="77777777">
      <w:pPr>
        <w:spacing w:after="0" w:line="240" w:lineRule="auto"/>
      </w:pPr>
      <w:r>
        <w:separator/>
      </w:r>
    </w:p>
  </w:footnote>
  <w:footnote w:type="continuationSeparator" w:id="0">
    <w:p w:rsidR="006F4E67" w:rsidP="000546A9" w:rsidRDefault="006F4E67" w14:paraId="581277D7" w14:textId="77777777">
      <w:pPr>
        <w:spacing w:after="0" w:line="240" w:lineRule="auto"/>
      </w:pPr>
      <w:r>
        <w:continuationSeparator/>
      </w:r>
    </w:p>
  </w:footnote>
  <w:footnote w:id="1">
    <w:p w:rsidR="002B633A" w:rsidRDefault="002B633A" w14:paraId="7E630468" w14:textId="09943A71">
      <w:pPr>
        <w:pStyle w:val="Textonotapie"/>
      </w:pPr>
      <w:r>
        <w:rPr>
          <w:rStyle w:val="Refdenotaalpie"/>
        </w:rPr>
        <w:footnoteRef/>
      </w:r>
      <w:r>
        <w:t xml:space="preserve"> CONPES: </w:t>
      </w:r>
      <w:r w:rsidRPr="000357B1">
        <w:t xml:space="preserve">Consejo Nacional De Política Económica </w:t>
      </w:r>
      <w:r>
        <w:t>y</w:t>
      </w:r>
      <w:r w:rsidRPr="000357B1">
        <w:t xml:space="preserve"> Social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tbl>
    <w:tblPr>
      <w:tblStyle w:val="Tablaconcuadrcula"/>
      <w:tblW w:w="5271" w:type="pct"/>
      <w:tblInd w:w="-5" w:type="dxa"/>
      <w:tblLook w:val="04A0" w:firstRow="1" w:lastRow="0" w:firstColumn="1" w:lastColumn="0" w:noHBand="0" w:noVBand="1"/>
    </w:tblPr>
    <w:tblGrid>
      <w:gridCol w:w="1626"/>
      <w:gridCol w:w="6381"/>
      <w:gridCol w:w="2495"/>
    </w:tblGrid>
    <w:tr w:rsidRPr="00626534" w:rsidR="002B633A" w:rsidTr="000546A9" w14:paraId="0389638A" w14:textId="77777777">
      <w:trPr>
        <w:trHeight w:val="421"/>
      </w:trPr>
      <w:tc>
        <w:tcPr>
          <w:tcW w:w="774" w:type="pct"/>
          <w:vMerge w:val="restart"/>
          <w:vAlign w:val="center"/>
        </w:tcPr>
        <w:p w:rsidRPr="00626534" w:rsidR="002B633A" w:rsidP="000546A9" w:rsidRDefault="002B633A" w14:paraId="5156F54D" w14:textId="77777777">
          <w:pPr>
            <w:pStyle w:val="Encabezado"/>
            <w:jc w:val="center"/>
            <w:rPr>
              <w:rFonts w:ascii="Century Gothic" w:hAnsi="Century Gothic"/>
              <w:sz w:val="20"/>
              <w:szCs w:val="20"/>
            </w:rPr>
          </w:pPr>
          <w:r>
            <w:rPr>
              <w:noProof/>
              <w:lang w:val="es-ES" w:eastAsia="es-ES"/>
            </w:rPr>
            <w:drawing>
              <wp:inline distT="0" distB="0" distL="0" distR="0" wp14:anchorId="36EA47C9" wp14:editId="54D0B6F8">
                <wp:extent cx="675520" cy="900000"/>
                <wp:effectExtent l="0" t="0" r="0" b="0"/>
                <wp:docPr id="1" name="Imagen 1" descr="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pic:nvPicPr>
                      <pic:blipFill>
                        <a:blip r:embed="rId1">
                          <a:extLst>
                            <a:ext uri="{28A0092B-C50C-407E-A947-70E740481C1C}">
                              <a14:useLocalDpi xmlns:a14="http://schemas.microsoft.com/office/drawing/2010/main" val="0"/>
                            </a:ext>
                          </a:extLst>
                        </a:blip>
                        <a:stretch>
                          <a:fillRect/>
                        </a:stretch>
                      </pic:blipFill>
                      <pic:spPr>
                        <a:xfrm>
                          <a:off x="0" y="0"/>
                          <a:ext cx="675520" cy="900000"/>
                        </a:xfrm>
                        <a:prstGeom prst="rect">
                          <a:avLst/>
                        </a:prstGeom>
                      </pic:spPr>
                    </pic:pic>
                  </a:graphicData>
                </a:graphic>
              </wp:inline>
            </w:drawing>
          </w:r>
        </w:p>
      </w:tc>
      <w:tc>
        <w:tcPr>
          <w:tcW w:w="3038" w:type="pct"/>
          <w:vMerge w:val="restart"/>
          <w:vAlign w:val="center"/>
        </w:tcPr>
        <w:p w:rsidR="002B633A" w:rsidP="000546A9" w:rsidRDefault="002B633A" w14:paraId="100D7C6B" w14:textId="77777777">
          <w:pPr>
            <w:pStyle w:val="Encabezado"/>
            <w:jc w:val="center"/>
            <w:rPr>
              <w:rFonts w:cs="Arial"/>
              <w:b/>
              <w:sz w:val="20"/>
              <w:szCs w:val="20"/>
            </w:rPr>
          </w:pPr>
          <w:r>
            <w:rPr>
              <w:rFonts w:cs="Arial"/>
              <w:b/>
              <w:sz w:val="20"/>
              <w:szCs w:val="20"/>
            </w:rPr>
            <w:t>CONCEPTUALIZACIÓN GENERAL</w:t>
          </w:r>
        </w:p>
        <w:p w:rsidRPr="008502B5" w:rsidR="002B633A" w:rsidP="000546A9" w:rsidRDefault="002B633A" w14:paraId="706AC87E" w14:textId="77777777">
          <w:pPr>
            <w:pStyle w:val="Encabezado"/>
            <w:jc w:val="center"/>
            <w:rPr>
              <w:rFonts w:ascii="Century Gothic" w:hAnsi="Century Gothic"/>
              <w:b/>
              <w:sz w:val="20"/>
              <w:szCs w:val="20"/>
            </w:rPr>
          </w:pPr>
          <w:r w:rsidRPr="008849B2">
            <w:rPr>
              <w:rFonts w:cs="Arial"/>
              <w:b/>
              <w:sz w:val="20"/>
              <w:szCs w:val="20"/>
            </w:rPr>
            <w:t xml:space="preserve"> OBSERVATORIO INMOBILIARIO </w:t>
          </w:r>
          <w:r>
            <w:rPr>
              <w:rFonts w:cs="Arial"/>
              <w:b/>
              <w:sz w:val="20"/>
              <w:szCs w:val="20"/>
            </w:rPr>
            <w:t xml:space="preserve">CATASTRAL </w:t>
          </w:r>
          <w:r w:rsidRPr="008849B2">
            <w:rPr>
              <w:rFonts w:cs="Arial"/>
              <w:b/>
              <w:sz w:val="20"/>
              <w:szCs w:val="20"/>
            </w:rPr>
            <w:t>(OIC)</w:t>
          </w:r>
        </w:p>
      </w:tc>
      <w:tc>
        <w:tcPr>
          <w:tcW w:w="1188" w:type="pct"/>
          <w:vAlign w:val="center"/>
        </w:tcPr>
        <w:p w:rsidRPr="00626534" w:rsidR="002B633A" w:rsidP="000546A9" w:rsidRDefault="002B633A" w14:paraId="4B9A8FBF" w14:textId="4992D661">
          <w:pPr>
            <w:pStyle w:val="Encabezado"/>
            <w:rPr>
              <w:rFonts w:ascii="Century Gothic" w:hAnsi="Century Gothic" w:cs="Arial"/>
              <w:b/>
              <w:sz w:val="20"/>
              <w:szCs w:val="20"/>
            </w:rPr>
          </w:pPr>
        </w:p>
      </w:tc>
    </w:tr>
    <w:tr w:rsidRPr="00626534" w:rsidR="002B633A" w:rsidTr="000546A9" w14:paraId="616F693F" w14:textId="77777777">
      <w:trPr>
        <w:trHeight w:val="312"/>
      </w:trPr>
      <w:tc>
        <w:tcPr>
          <w:tcW w:w="774" w:type="pct"/>
          <w:vMerge/>
          <w:vAlign w:val="center"/>
        </w:tcPr>
        <w:p w:rsidRPr="00626534" w:rsidR="002B633A" w:rsidP="000546A9" w:rsidRDefault="002B633A" w14:paraId="48BC4DBE" w14:textId="77777777">
          <w:pPr>
            <w:pStyle w:val="Encabezado"/>
            <w:jc w:val="center"/>
            <w:rPr>
              <w:rFonts w:ascii="Century Gothic" w:hAnsi="Century Gothic"/>
              <w:sz w:val="20"/>
              <w:szCs w:val="20"/>
            </w:rPr>
          </w:pPr>
        </w:p>
      </w:tc>
      <w:tc>
        <w:tcPr>
          <w:tcW w:w="3038" w:type="pct"/>
          <w:vMerge/>
          <w:vAlign w:val="center"/>
        </w:tcPr>
        <w:p w:rsidRPr="008502B5" w:rsidR="002B633A" w:rsidP="000546A9" w:rsidRDefault="002B633A" w14:paraId="7AFF5D18" w14:textId="77777777">
          <w:pPr>
            <w:pStyle w:val="Encabezado"/>
            <w:jc w:val="center"/>
            <w:rPr>
              <w:rFonts w:ascii="Century Gothic" w:hAnsi="Century Gothic"/>
              <w:b/>
              <w:sz w:val="20"/>
              <w:szCs w:val="20"/>
            </w:rPr>
          </w:pPr>
        </w:p>
      </w:tc>
      <w:tc>
        <w:tcPr>
          <w:tcW w:w="1188" w:type="pct"/>
          <w:vAlign w:val="center"/>
        </w:tcPr>
        <w:p w:rsidRPr="00626534" w:rsidR="002B633A" w:rsidP="000546A9" w:rsidRDefault="002B633A" w14:paraId="31A35137" w14:textId="77777777">
          <w:pPr>
            <w:pStyle w:val="Encabezado"/>
            <w:rPr>
              <w:rFonts w:ascii="Century Gothic" w:hAnsi="Century Gothic" w:cs="Arial"/>
              <w:b/>
              <w:sz w:val="20"/>
              <w:szCs w:val="20"/>
            </w:rPr>
          </w:pPr>
          <w:r w:rsidRPr="00626534">
            <w:rPr>
              <w:rFonts w:ascii="Century Gothic" w:hAnsi="Century Gothic" w:cs="Arial"/>
              <w:b/>
              <w:sz w:val="20"/>
              <w:szCs w:val="20"/>
            </w:rPr>
            <w:t xml:space="preserve">Versión: </w:t>
          </w:r>
          <w:r>
            <w:rPr>
              <w:rFonts w:ascii="Century Gothic" w:hAnsi="Century Gothic" w:cs="Arial"/>
              <w:b/>
              <w:sz w:val="20"/>
              <w:szCs w:val="20"/>
            </w:rPr>
            <w:t>1</w:t>
          </w:r>
        </w:p>
      </w:tc>
    </w:tr>
    <w:tr w:rsidRPr="00626534" w:rsidR="002B633A" w:rsidTr="000546A9" w14:paraId="7CDFF5EC" w14:textId="77777777">
      <w:tc>
        <w:tcPr>
          <w:tcW w:w="774" w:type="pct"/>
          <w:vMerge/>
          <w:vAlign w:val="center"/>
        </w:tcPr>
        <w:p w:rsidRPr="00626534" w:rsidR="002B633A" w:rsidP="000546A9" w:rsidRDefault="002B633A" w14:paraId="0A256D8E" w14:textId="77777777">
          <w:pPr>
            <w:pStyle w:val="Encabezado"/>
            <w:jc w:val="center"/>
            <w:rPr>
              <w:rFonts w:ascii="Century Gothic" w:hAnsi="Century Gothic"/>
              <w:sz w:val="20"/>
              <w:szCs w:val="20"/>
            </w:rPr>
          </w:pPr>
        </w:p>
      </w:tc>
      <w:tc>
        <w:tcPr>
          <w:tcW w:w="3038" w:type="pct"/>
          <w:vMerge/>
          <w:vAlign w:val="center"/>
        </w:tcPr>
        <w:p w:rsidRPr="00626534" w:rsidR="002B633A" w:rsidP="000546A9" w:rsidRDefault="002B633A" w14:paraId="58E8A7FE" w14:textId="77777777">
          <w:pPr>
            <w:pStyle w:val="Encabezado"/>
            <w:jc w:val="center"/>
            <w:rPr>
              <w:rFonts w:ascii="Century Gothic" w:hAnsi="Century Gothic"/>
              <w:sz w:val="20"/>
              <w:szCs w:val="20"/>
            </w:rPr>
          </w:pPr>
        </w:p>
      </w:tc>
      <w:tc>
        <w:tcPr>
          <w:tcW w:w="1188" w:type="pct"/>
          <w:vAlign w:val="center"/>
        </w:tcPr>
        <w:p w:rsidR="002B633A" w:rsidP="000546A9" w:rsidRDefault="002B633A" w14:paraId="70819915" w14:textId="77777777">
          <w:pPr>
            <w:pStyle w:val="Encabezado"/>
            <w:rPr>
              <w:rFonts w:ascii="Century Gothic" w:hAnsi="Century Gothic" w:cs="Arial"/>
              <w:b/>
              <w:sz w:val="20"/>
              <w:szCs w:val="20"/>
            </w:rPr>
          </w:pPr>
          <w:r>
            <w:rPr>
              <w:rFonts w:ascii="Century Gothic" w:hAnsi="Century Gothic" w:cs="Arial"/>
              <w:b/>
              <w:sz w:val="20"/>
              <w:szCs w:val="20"/>
            </w:rPr>
            <w:t xml:space="preserve">Vigente desde: </w:t>
          </w:r>
        </w:p>
        <w:p w:rsidRPr="00626534" w:rsidR="002B633A" w:rsidP="000546A9" w:rsidRDefault="002B633A" w14:paraId="36DAA45B" w14:textId="299A7995">
          <w:pPr>
            <w:pStyle w:val="Encabezado"/>
            <w:rPr>
              <w:rFonts w:ascii="Century Gothic" w:hAnsi="Century Gothic" w:cs="Arial"/>
              <w:b/>
              <w:sz w:val="20"/>
              <w:szCs w:val="20"/>
            </w:rPr>
          </w:pPr>
          <w:r w:rsidRPr="00E367A6">
            <w:rPr>
              <w:rFonts w:ascii="Century Gothic" w:hAnsi="Century Gothic" w:cs="Arial"/>
              <w:b/>
              <w:sz w:val="20"/>
              <w:szCs w:val="20"/>
            </w:rPr>
            <w:t>29</w:t>
          </w:r>
          <w:r w:rsidRPr="00E367A6">
            <w:rPr>
              <w:rFonts w:ascii="Century Gothic" w:hAnsi="Century Gothic"/>
              <w:b/>
              <w:sz w:val="20"/>
              <w:szCs w:val="20"/>
            </w:rPr>
            <w:t>/10/2021</w:t>
          </w:r>
        </w:p>
      </w:tc>
    </w:tr>
  </w:tbl>
  <w:p w:rsidR="002B633A" w:rsidP="000546A9" w:rsidRDefault="002B633A" w14:paraId="48FEBA8E"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722E9"/>
    <w:multiLevelType w:val="hybridMultilevel"/>
    <w:tmpl w:val="1C207384"/>
    <w:lvl w:ilvl="0" w:tplc="14EAACAE">
      <w:start w:val="1"/>
      <w:numFmt w:val="decimal"/>
      <w:lvlText w:val="%1."/>
      <w:lvlJc w:val="left"/>
      <w:pPr>
        <w:tabs>
          <w:tab w:val="num" w:pos="720"/>
        </w:tabs>
        <w:ind w:left="720" w:hanging="360"/>
      </w:pPr>
    </w:lvl>
    <w:lvl w:ilvl="1" w:tplc="3BEC4D14" w:tentative="1">
      <w:start w:val="1"/>
      <w:numFmt w:val="decimal"/>
      <w:lvlText w:val="%2."/>
      <w:lvlJc w:val="left"/>
      <w:pPr>
        <w:tabs>
          <w:tab w:val="num" w:pos="1440"/>
        </w:tabs>
        <w:ind w:left="1440" w:hanging="360"/>
      </w:pPr>
    </w:lvl>
    <w:lvl w:ilvl="2" w:tplc="5ED6A874" w:tentative="1">
      <w:start w:val="1"/>
      <w:numFmt w:val="decimal"/>
      <w:lvlText w:val="%3."/>
      <w:lvlJc w:val="left"/>
      <w:pPr>
        <w:tabs>
          <w:tab w:val="num" w:pos="2160"/>
        </w:tabs>
        <w:ind w:left="2160" w:hanging="360"/>
      </w:pPr>
    </w:lvl>
    <w:lvl w:ilvl="3" w:tplc="D76E1FE0" w:tentative="1">
      <w:start w:val="1"/>
      <w:numFmt w:val="decimal"/>
      <w:lvlText w:val="%4."/>
      <w:lvlJc w:val="left"/>
      <w:pPr>
        <w:tabs>
          <w:tab w:val="num" w:pos="2880"/>
        </w:tabs>
        <w:ind w:left="2880" w:hanging="360"/>
      </w:pPr>
    </w:lvl>
    <w:lvl w:ilvl="4" w:tplc="3620E906" w:tentative="1">
      <w:start w:val="1"/>
      <w:numFmt w:val="decimal"/>
      <w:lvlText w:val="%5."/>
      <w:lvlJc w:val="left"/>
      <w:pPr>
        <w:tabs>
          <w:tab w:val="num" w:pos="3600"/>
        </w:tabs>
        <w:ind w:left="3600" w:hanging="360"/>
      </w:pPr>
    </w:lvl>
    <w:lvl w:ilvl="5" w:tplc="4D8680C4" w:tentative="1">
      <w:start w:val="1"/>
      <w:numFmt w:val="decimal"/>
      <w:lvlText w:val="%6."/>
      <w:lvlJc w:val="left"/>
      <w:pPr>
        <w:tabs>
          <w:tab w:val="num" w:pos="4320"/>
        </w:tabs>
        <w:ind w:left="4320" w:hanging="360"/>
      </w:pPr>
    </w:lvl>
    <w:lvl w:ilvl="6" w:tplc="471EAFC6" w:tentative="1">
      <w:start w:val="1"/>
      <w:numFmt w:val="decimal"/>
      <w:lvlText w:val="%7."/>
      <w:lvlJc w:val="left"/>
      <w:pPr>
        <w:tabs>
          <w:tab w:val="num" w:pos="5040"/>
        </w:tabs>
        <w:ind w:left="5040" w:hanging="360"/>
      </w:pPr>
    </w:lvl>
    <w:lvl w:ilvl="7" w:tplc="E59077B0" w:tentative="1">
      <w:start w:val="1"/>
      <w:numFmt w:val="decimal"/>
      <w:lvlText w:val="%8."/>
      <w:lvlJc w:val="left"/>
      <w:pPr>
        <w:tabs>
          <w:tab w:val="num" w:pos="5760"/>
        </w:tabs>
        <w:ind w:left="5760" w:hanging="360"/>
      </w:pPr>
    </w:lvl>
    <w:lvl w:ilvl="8" w:tplc="2D8833A2" w:tentative="1">
      <w:start w:val="1"/>
      <w:numFmt w:val="decimal"/>
      <w:lvlText w:val="%9."/>
      <w:lvlJc w:val="left"/>
      <w:pPr>
        <w:tabs>
          <w:tab w:val="num" w:pos="6480"/>
        </w:tabs>
        <w:ind w:left="6480" w:hanging="360"/>
      </w:pPr>
    </w:lvl>
  </w:abstractNum>
  <w:abstractNum w:abstractNumId="1" w15:restartNumberingAfterBreak="0">
    <w:nsid w:val="28A461A4"/>
    <w:multiLevelType w:val="hybridMultilevel"/>
    <w:tmpl w:val="3E84B282"/>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 w15:restartNumberingAfterBreak="0">
    <w:nsid w:val="30530F10"/>
    <w:multiLevelType w:val="hybridMultilevel"/>
    <w:tmpl w:val="A648B818"/>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 w15:restartNumberingAfterBreak="0">
    <w:nsid w:val="396F25E2"/>
    <w:multiLevelType w:val="hybridMultilevel"/>
    <w:tmpl w:val="232247D6"/>
    <w:lvl w:ilvl="0" w:tplc="3580E30C">
      <w:start w:val="1"/>
      <w:numFmt w:val="decimal"/>
      <w:lvlText w:val="%1."/>
      <w:lvlJc w:val="left"/>
      <w:pPr>
        <w:tabs>
          <w:tab w:val="num" w:pos="720"/>
        </w:tabs>
        <w:ind w:left="720" w:hanging="360"/>
      </w:pPr>
    </w:lvl>
    <w:lvl w:ilvl="1" w:tplc="CD1AF698" w:tentative="1">
      <w:start w:val="1"/>
      <w:numFmt w:val="decimal"/>
      <w:lvlText w:val="%2."/>
      <w:lvlJc w:val="left"/>
      <w:pPr>
        <w:tabs>
          <w:tab w:val="num" w:pos="1440"/>
        </w:tabs>
        <w:ind w:left="1440" w:hanging="360"/>
      </w:pPr>
    </w:lvl>
    <w:lvl w:ilvl="2" w:tplc="AA180B88" w:tentative="1">
      <w:start w:val="1"/>
      <w:numFmt w:val="decimal"/>
      <w:lvlText w:val="%3."/>
      <w:lvlJc w:val="left"/>
      <w:pPr>
        <w:tabs>
          <w:tab w:val="num" w:pos="2160"/>
        </w:tabs>
        <w:ind w:left="2160" w:hanging="360"/>
      </w:pPr>
    </w:lvl>
    <w:lvl w:ilvl="3" w:tplc="AB00C3D4" w:tentative="1">
      <w:start w:val="1"/>
      <w:numFmt w:val="decimal"/>
      <w:lvlText w:val="%4."/>
      <w:lvlJc w:val="left"/>
      <w:pPr>
        <w:tabs>
          <w:tab w:val="num" w:pos="2880"/>
        </w:tabs>
        <w:ind w:left="2880" w:hanging="360"/>
      </w:pPr>
    </w:lvl>
    <w:lvl w:ilvl="4" w:tplc="1BDC309A" w:tentative="1">
      <w:start w:val="1"/>
      <w:numFmt w:val="decimal"/>
      <w:lvlText w:val="%5."/>
      <w:lvlJc w:val="left"/>
      <w:pPr>
        <w:tabs>
          <w:tab w:val="num" w:pos="3600"/>
        </w:tabs>
        <w:ind w:left="3600" w:hanging="360"/>
      </w:pPr>
    </w:lvl>
    <w:lvl w:ilvl="5" w:tplc="EC80905A" w:tentative="1">
      <w:start w:val="1"/>
      <w:numFmt w:val="decimal"/>
      <w:lvlText w:val="%6."/>
      <w:lvlJc w:val="left"/>
      <w:pPr>
        <w:tabs>
          <w:tab w:val="num" w:pos="4320"/>
        </w:tabs>
        <w:ind w:left="4320" w:hanging="360"/>
      </w:pPr>
    </w:lvl>
    <w:lvl w:ilvl="6" w:tplc="6266454E" w:tentative="1">
      <w:start w:val="1"/>
      <w:numFmt w:val="decimal"/>
      <w:lvlText w:val="%7."/>
      <w:lvlJc w:val="left"/>
      <w:pPr>
        <w:tabs>
          <w:tab w:val="num" w:pos="5040"/>
        </w:tabs>
        <w:ind w:left="5040" w:hanging="360"/>
      </w:pPr>
    </w:lvl>
    <w:lvl w:ilvl="7" w:tplc="39CC9B8C" w:tentative="1">
      <w:start w:val="1"/>
      <w:numFmt w:val="decimal"/>
      <w:lvlText w:val="%8."/>
      <w:lvlJc w:val="left"/>
      <w:pPr>
        <w:tabs>
          <w:tab w:val="num" w:pos="5760"/>
        </w:tabs>
        <w:ind w:left="5760" w:hanging="360"/>
      </w:pPr>
    </w:lvl>
    <w:lvl w:ilvl="8" w:tplc="E5B25988" w:tentative="1">
      <w:start w:val="1"/>
      <w:numFmt w:val="decimal"/>
      <w:lvlText w:val="%9."/>
      <w:lvlJc w:val="left"/>
      <w:pPr>
        <w:tabs>
          <w:tab w:val="num" w:pos="6480"/>
        </w:tabs>
        <w:ind w:left="6480" w:hanging="360"/>
      </w:pPr>
    </w:lvl>
  </w:abstractNum>
  <w:abstractNum w:abstractNumId="4" w15:restartNumberingAfterBreak="0">
    <w:nsid w:val="3CD57820"/>
    <w:multiLevelType w:val="hybridMultilevel"/>
    <w:tmpl w:val="672C5FA4"/>
    <w:lvl w:ilvl="0" w:tplc="6A8AAB9A">
      <w:start w:val="1"/>
      <w:numFmt w:val="decimal"/>
      <w:lvlText w:val="%1."/>
      <w:lvlJc w:val="left"/>
      <w:pPr>
        <w:tabs>
          <w:tab w:val="num" w:pos="720"/>
        </w:tabs>
        <w:ind w:left="720" w:hanging="360"/>
      </w:pPr>
    </w:lvl>
    <w:lvl w:ilvl="1" w:tplc="9CB2CF16" w:tentative="1">
      <w:start w:val="1"/>
      <w:numFmt w:val="decimal"/>
      <w:lvlText w:val="%2."/>
      <w:lvlJc w:val="left"/>
      <w:pPr>
        <w:tabs>
          <w:tab w:val="num" w:pos="1440"/>
        </w:tabs>
        <w:ind w:left="1440" w:hanging="360"/>
      </w:pPr>
    </w:lvl>
    <w:lvl w:ilvl="2" w:tplc="3A426572" w:tentative="1">
      <w:start w:val="1"/>
      <w:numFmt w:val="decimal"/>
      <w:lvlText w:val="%3."/>
      <w:lvlJc w:val="left"/>
      <w:pPr>
        <w:tabs>
          <w:tab w:val="num" w:pos="2160"/>
        </w:tabs>
        <w:ind w:left="2160" w:hanging="360"/>
      </w:pPr>
    </w:lvl>
    <w:lvl w:ilvl="3" w:tplc="2B189A6C" w:tentative="1">
      <w:start w:val="1"/>
      <w:numFmt w:val="decimal"/>
      <w:lvlText w:val="%4."/>
      <w:lvlJc w:val="left"/>
      <w:pPr>
        <w:tabs>
          <w:tab w:val="num" w:pos="2880"/>
        </w:tabs>
        <w:ind w:left="2880" w:hanging="360"/>
      </w:pPr>
    </w:lvl>
    <w:lvl w:ilvl="4" w:tplc="9892AA48" w:tentative="1">
      <w:start w:val="1"/>
      <w:numFmt w:val="decimal"/>
      <w:lvlText w:val="%5."/>
      <w:lvlJc w:val="left"/>
      <w:pPr>
        <w:tabs>
          <w:tab w:val="num" w:pos="3600"/>
        </w:tabs>
        <w:ind w:left="3600" w:hanging="360"/>
      </w:pPr>
    </w:lvl>
    <w:lvl w:ilvl="5" w:tplc="0584D9AC" w:tentative="1">
      <w:start w:val="1"/>
      <w:numFmt w:val="decimal"/>
      <w:lvlText w:val="%6."/>
      <w:lvlJc w:val="left"/>
      <w:pPr>
        <w:tabs>
          <w:tab w:val="num" w:pos="4320"/>
        </w:tabs>
        <w:ind w:left="4320" w:hanging="360"/>
      </w:pPr>
    </w:lvl>
    <w:lvl w:ilvl="6" w:tplc="3D649992" w:tentative="1">
      <w:start w:val="1"/>
      <w:numFmt w:val="decimal"/>
      <w:lvlText w:val="%7."/>
      <w:lvlJc w:val="left"/>
      <w:pPr>
        <w:tabs>
          <w:tab w:val="num" w:pos="5040"/>
        </w:tabs>
        <w:ind w:left="5040" w:hanging="360"/>
      </w:pPr>
    </w:lvl>
    <w:lvl w:ilvl="7" w:tplc="05F4C012" w:tentative="1">
      <w:start w:val="1"/>
      <w:numFmt w:val="decimal"/>
      <w:lvlText w:val="%8."/>
      <w:lvlJc w:val="left"/>
      <w:pPr>
        <w:tabs>
          <w:tab w:val="num" w:pos="5760"/>
        </w:tabs>
        <w:ind w:left="5760" w:hanging="360"/>
      </w:pPr>
    </w:lvl>
    <w:lvl w:ilvl="8" w:tplc="E52078DE" w:tentative="1">
      <w:start w:val="1"/>
      <w:numFmt w:val="decimal"/>
      <w:lvlText w:val="%9."/>
      <w:lvlJc w:val="left"/>
      <w:pPr>
        <w:tabs>
          <w:tab w:val="num" w:pos="6480"/>
        </w:tabs>
        <w:ind w:left="6480" w:hanging="360"/>
      </w:pPr>
    </w:lvl>
  </w:abstractNum>
  <w:abstractNum w:abstractNumId="5" w15:restartNumberingAfterBreak="0">
    <w:nsid w:val="4BCA5A94"/>
    <w:multiLevelType w:val="hybridMultilevel"/>
    <w:tmpl w:val="7722BBAA"/>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4E0A0AC7"/>
    <w:multiLevelType w:val="hybridMultilevel"/>
    <w:tmpl w:val="3DC042C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55561722"/>
    <w:multiLevelType w:val="hybridMultilevel"/>
    <w:tmpl w:val="3DC042C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65B77425"/>
    <w:multiLevelType w:val="hybridMultilevel"/>
    <w:tmpl w:val="E80A509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72DE7184"/>
    <w:multiLevelType w:val="hybridMultilevel"/>
    <w:tmpl w:val="48E856C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74D3112D"/>
    <w:multiLevelType w:val="hybridMultilevel"/>
    <w:tmpl w:val="4ED0EC6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7B665232"/>
    <w:multiLevelType w:val="hybridMultilevel"/>
    <w:tmpl w:val="3628198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0"/>
  </w:num>
  <w:num w:numId="2">
    <w:abstractNumId w:val="5"/>
  </w:num>
  <w:num w:numId="3">
    <w:abstractNumId w:val="9"/>
  </w:num>
  <w:num w:numId="4">
    <w:abstractNumId w:val="11"/>
  </w:num>
  <w:num w:numId="5">
    <w:abstractNumId w:val="2"/>
  </w:num>
  <w:num w:numId="6">
    <w:abstractNumId w:val="8"/>
  </w:num>
  <w:num w:numId="7">
    <w:abstractNumId w:val="1"/>
  </w:num>
  <w:num w:numId="8">
    <w:abstractNumId w:val="6"/>
  </w:num>
  <w:num w:numId="9">
    <w:abstractNumId w:val="3"/>
  </w:num>
  <w:num w:numId="10">
    <w:abstractNumId w:val="0"/>
  </w:num>
  <w:num w:numId="11">
    <w:abstractNumId w:val="7"/>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46A9"/>
    <w:rsid w:val="00006BE5"/>
    <w:rsid w:val="00017EA9"/>
    <w:rsid w:val="00025A20"/>
    <w:rsid w:val="000357B1"/>
    <w:rsid w:val="00041F9D"/>
    <w:rsid w:val="000546A9"/>
    <w:rsid w:val="00067405"/>
    <w:rsid w:val="00075C2A"/>
    <w:rsid w:val="000B6B48"/>
    <w:rsid w:val="000D1A74"/>
    <w:rsid w:val="000D1FB9"/>
    <w:rsid w:val="000E4A71"/>
    <w:rsid w:val="000E58C4"/>
    <w:rsid w:val="000F31B0"/>
    <w:rsid w:val="001311D5"/>
    <w:rsid w:val="00150BC9"/>
    <w:rsid w:val="00153DDB"/>
    <w:rsid w:val="0017631C"/>
    <w:rsid w:val="00186ABA"/>
    <w:rsid w:val="00186B46"/>
    <w:rsid w:val="001A14F7"/>
    <w:rsid w:val="001C5D38"/>
    <w:rsid w:val="001E2E7F"/>
    <w:rsid w:val="001E568D"/>
    <w:rsid w:val="002032F4"/>
    <w:rsid w:val="00221C63"/>
    <w:rsid w:val="00224984"/>
    <w:rsid w:val="002275C4"/>
    <w:rsid w:val="00234747"/>
    <w:rsid w:val="00234EF6"/>
    <w:rsid w:val="002663B1"/>
    <w:rsid w:val="002B03F7"/>
    <w:rsid w:val="002B633A"/>
    <w:rsid w:val="002C33A4"/>
    <w:rsid w:val="002E2461"/>
    <w:rsid w:val="002E7FED"/>
    <w:rsid w:val="002F358F"/>
    <w:rsid w:val="003072A7"/>
    <w:rsid w:val="00310FD0"/>
    <w:rsid w:val="00325095"/>
    <w:rsid w:val="003254C5"/>
    <w:rsid w:val="00327278"/>
    <w:rsid w:val="0034248B"/>
    <w:rsid w:val="003531E5"/>
    <w:rsid w:val="003661DB"/>
    <w:rsid w:val="00377670"/>
    <w:rsid w:val="00395A57"/>
    <w:rsid w:val="003A0A04"/>
    <w:rsid w:val="003A750F"/>
    <w:rsid w:val="003A7E0D"/>
    <w:rsid w:val="003B7CC4"/>
    <w:rsid w:val="003C69F7"/>
    <w:rsid w:val="003D5B0F"/>
    <w:rsid w:val="003E69F6"/>
    <w:rsid w:val="00401F18"/>
    <w:rsid w:val="00414DC7"/>
    <w:rsid w:val="00422532"/>
    <w:rsid w:val="00432890"/>
    <w:rsid w:val="00447242"/>
    <w:rsid w:val="00465809"/>
    <w:rsid w:val="0048181E"/>
    <w:rsid w:val="00486F89"/>
    <w:rsid w:val="00493770"/>
    <w:rsid w:val="00495261"/>
    <w:rsid w:val="004A210A"/>
    <w:rsid w:val="004A4C99"/>
    <w:rsid w:val="004A5AEF"/>
    <w:rsid w:val="004C0791"/>
    <w:rsid w:val="004D23E7"/>
    <w:rsid w:val="004E15D7"/>
    <w:rsid w:val="004F3BFB"/>
    <w:rsid w:val="00537280"/>
    <w:rsid w:val="00570008"/>
    <w:rsid w:val="005738F7"/>
    <w:rsid w:val="00583FF8"/>
    <w:rsid w:val="005870CF"/>
    <w:rsid w:val="005B62F6"/>
    <w:rsid w:val="005C22A6"/>
    <w:rsid w:val="005E6B93"/>
    <w:rsid w:val="00601D6A"/>
    <w:rsid w:val="006206E4"/>
    <w:rsid w:val="006446EC"/>
    <w:rsid w:val="00647AB4"/>
    <w:rsid w:val="00662C08"/>
    <w:rsid w:val="00687DCB"/>
    <w:rsid w:val="00697F1F"/>
    <w:rsid w:val="006F4E67"/>
    <w:rsid w:val="00710B84"/>
    <w:rsid w:val="007157F5"/>
    <w:rsid w:val="00784FA3"/>
    <w:rsid w:val="007A3A52"/>
    <w:rsid w:val="007D326D"/>
    <w:rsid w:val="007D54DD"/>
    <w:rsid w:val="007E4EB3"/>
    <w:rsid w:val="00831B3F"/>
    <w:rsid w:val="00843A97"/>
    <w:rsid w:val="008447D7"/>
    <w:rsid w:val="008763F7"/>
    <w:rsid w:val="00892F56"/>
    <w:rsid w:val="008A771E"/>
    <w:rsid w:val="008D26DA"/>
    <w:rsid w:val="009030F1"/>
    <w:rsid w:val="00910E26"/>
    <w:rsid w:val="00921CD9"/>
    <w:rsid w:val="009303FB"/>
    <w:rsid w:val="00961041"/>
    <w:rsid w:val="00977026"/>
    <w:rsid w:val="00992FAB"/>
    <w:rsid w:val="009959F8"/>
    <w:rsid w:val="00A05A66"/>
    <w:rsid w:val="00A05C1D"/>
    <w:rsid w:val="00A25261"/>
    <w:rsid w:val="00A852D7"/>
    <w:rsid w:val="00AA2BC9"/>
    <w:rsid w:val="00AC39AD"/>
    <w:rsid w:val="00AD0D62"/>
    <w:rsid w:val="00AD1646"/>
    <w:rsid w:val="00AE7F88"/>
    <w:rsid w:val="00AF33AB"/>
    <w:rsid w:val="00AF61B6"/>
    <w:rsid w:val="00B06759"/>
    <w:rsid w:val="00B24953"/>
    <w:rsid w:val="00B319C2"/>
    <w:rsid w:val="00B37BB4"/>
    <w:rsid w:val="00B72EFB"/>
    <w:rsid w:val="00B84F49"/>
    <w:rsid w:val="00B93904"/>
    <w:rsid w:val="00B94C5D"/>
    <w:rsid w:val="00BB4BE1"/>
    <w:rsid w:val="00BB777D"/>
    <w:rsid w:val="00BE1FB7"/>
    <w:rsid w:val="00BE415B"/>
    <w:rsid w:val="00BE5E52"/>
    <w:rsid w:val="00C52FF3"/>
    <w:rsid w:val="00C57182"/>
    <w:rsid w:val="00C64942"/>
    <w:rsid w:val="00C745CF"/>
    <w:rsid w:val="00C917FE"/>
    <w:rsid w:val="00CA1538"/>
    <w:rsid w:val="00CC3C5C"/>
    <w:rsid w:val="00CD1AA6"/>
    <w:rsid w:val="00CD5F85"/>
    <w:rsid w:val="00D024E5"/>
    <w:rsid w:val="00D832EE"/>
    <w:rsid w:val="00DB151E"/>
    <w:rsid w:val="00DC06F1"/>
    <w:rsid w:val="00DC2E95"/>
    <w:rsid w:val="00DD505C"/>
    <w:rsid w:val="00DE2294"/>
    <w:rsid w:val="00DE4E40"/>
    <w:rsid w:val="00E04C8F"/>
    <w:rsid w:val="00E24E73"/>
    <w:rsid w:val="00E367A6"/>
    <w:rsid w:val="00E70757"/>
    <w:rsid w:val="00E71039"/>
    <w:rsid w:val="00E84BE1"/>
    <w:rsid w:val="00EA3F6B"/>
    <w:rsid w:val="00EB134D"/>
    <w:rsid w:val="00EB5258"/>
    <w:rsid w:val="00EB5BB6"/>
    <w:rsid w:val="00EC026D"/>
    <w:rsid w:val="00EC3BDD"/>
    <w:rsid w:val="00ED7EBA"/>
    <w:rsid w:val="00EE1C53"/>
    <w:rsid w:val="00EF33B6"/>
    <w:rsid w:val="00EF4801"/>
    <w:rsid w:val="00F03A59"/>
    <w:rsid w:val="00F17328"/>
    <w:rsid w:val="00F244C5"/>
    <w:rsid w:val="00F33A33"/>
    <w:rsid w:val="00F83C00"/>
    <w:rsid w:val="00F93BAE"/>
    <w:rsid w:val="00FB4DF9"/>
    <w:rsid w:val="00FC086B"/>
    <w:rsid w:val="00FC2E5A"/>
    <w:rsid w:val="00FC3D31"/>
    <w:rsid w:val="00FC64A6"/>
    <w:rsid w:val="00FE5FB1"/>
    <w:rsid w:val="00FF724D"/>
    <w:rsid w:val="0F6ACB69"/>
    <w:rsid w:val="10926CDF"/>
  </w:rsids>
  <m:mathPr>
    <m:mathFont m:val="Cambria Math"/>
    <m:brkBin m:val="before"/>
    <m:brkBinSub m:val="--"/>
    <m:smallFrac m:val="0"/>
    <m:dispDef/>
    <m:lMargin m:val="0"/>
    <m:rMargin m:val="0"/>
    <m:defJc m:val="centerGroup"/>
    <m:wrapIndent m:val="1440"/>
    <m:intLim m:val="subSup"/>
    <m:naryLim m:val="undOvr"/>
  </m:mathPr>
  <w:themeFontLang w:val="es-CO"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9965E90"/>
  <w15:docId w15:val="{F418C9C1-62D8-4A96-A4D5-41F7A35D56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57182"/>
    <w:pPr>
      <w:spacing w:before="120" w:after="280"/>
      <w:jc w:val="both"/>
    </w:pPr>
    <w:rPr>
      <w:rFonts w:ascii="Arial" w:hAnsi="Arial"/>
    </w:rPr>
  </w:style>
  <w:style w:type="paragraph" w:styleId="Ttulo1">
    <w:name w:val="heading 1"/>
    <w:basedOn w:val="Normal"/>
    <w:next w:val="Normal"/>
    <w:link w:val="Ttulo1Car"/>
    <w:uiPriority w:val="9"/>
    <w:qFormat/>
    <w:rsid w:val="00BE1FB7"/>
    <w:pPr>
      <w:keepNext/>
      <w:keepLines/>
      <w:spacing w:before="240" w:after="0"/>
      <w:outlineLvl w:val="0"/>
    </w:pPr>
    <w:rPr>
      <w:rFonts w:eastAsiaTheme="majorEastAsia" w:cstheme="majorBidi"/>
      <w:color w:val="2F5496" w:themeColor="accent1" w:themeShade="BF"/>
      <w:sz w:val="32"/>
      <w:szCs w:val="32"/>
    </w:rPr>
  </w:style>
  <w:style w:type="paragraph" w:styleId="Ttulo2">
    <w:name w:val="heading 2"/>
    <w:basedOn w:val="Normal"/>
    <w:next w:val="Normal"/>
    <w:link w:val="Ttulo2Car"/>
    <w:uiPriority w:val="9"/>
    <w:unhideWhenUsed/>
    <w:qFormat/>
    <w:rsid w:val="00BE1FB7"/>
    <w:pPr>
      <w:keepNext/>
      <w:keepLines/>
      <w:spacing w:before="40" w:after="0"/>
      <w:outlineLvl w:val="1"/>
    </w:pPr>
    <w:rPr>
      <w:rFonts w:eastAsiaTheme="majorEastAsia" w:cstheme="majorBidi"/>
      <w:color w:val="2F5496" w:themeColor="accent1" w:themeShade="BF"/>
      <w:sz w:val="26"/>
      <w:szCs w:val="26"/>
    </w:rPr>
  </w:style>
  <w:style w:type="paragraph" w:styleId="Ttulo3">
    <w:name w:val="heading 3"/>
    <w:basedOn w:val="Normal"/>
    <w:next w:val="Normal"/>
    <w:link w:val="Ttulo3Car"/>
    <w:uiPriority w:val="9"/>
    <w:unhideWhenUsed/>
    <w:qFormat/>
    <w:rsid w:val="00BE1FB7"/>
    <w:pPr>
      <w:keepNext/>
      <w:keepLines/>
      <w:spacing w:before="40" w:after="0"/>
      <w:outlineLvl w:val="2"/>
    </w:pPr>
    <w:rPr>
      <w:rFonts w:eastAsiaTheme="majorEastAsia" w:cstheme="majorBidi"/>
      <w:color w:val="1F3763" w:themeColor="accent1" w:themeShade="7F"/>
      <w:sz w:val="24"/>
      <w:szCs w:val="24"/>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basedOn w:val="Normal"/>
    <w:link w:val="EncabezadoCar"/>
    <w:uiPriority w:val="99"/>
    <w:unhideWhenUsed/>
    <w:rsid w:val="000546A9"/>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0546A9"/>
  </w:style>
  <w:style w:type="paragraph" w:styleId="Piedepgina">
    <w:name w:val="footer"/>
    <w:basedOn w:val="Normal"/>
    <w:link w:val="PiedepginaCar"/>
    <w:uiPriority w:val="99"/>
    <w:unhideWhenUsed/>
    <w:rsid w:val="000546A9"/>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0546A9"/>
  </w:style>
  <w:style w:type="table" w:styleId="Tablaconcuadrcula">
    <w:name w:val="Table Grid"/>
    <w:basedOn w:val="Tablanormal"/>
    <w:uiPriority w:val="39"/>
    <w:rsid w:val="000546A9"/>
    <w:pPr>
      <w:spacing w:after="0" w:line="240" w:lineRule="auto"/>
    </w:pPr>
    <w:rPr>
      <w:rFonts w:eastAsiaTheme="minorEastAsi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Ttulo1Car" w:customStyle="1">
    <w:name w:val="Título 1 Car"/>
    <w:basedOn w:val="Fuentedeprrafopredeter"/>
    <w:link w:val="Ttulo1"/>
    <w:uiPriority w:val="9"/>
    <w:rsid w:val="00BE1FB7"/>
    <w:rPr>
      <w:rFonts w:ascii="Arial" w:hAnsi="Arial" w:eastAsiaTheme="majorEastAsia" w:cstheme="majorBidi"/>
      <w:color w:val="2F5496" w:themeColor="accent1" w:themeShade="BF"/>
      <w:sz w:val="32"/>
      <w:szCs w:val="32"/>
    </w:rPr>
  </w:style>
  <w:style w:type="paragraph" w:styleId="TtuloTDC">
    <w:name w:val="TOC Heading"/>
    <w:basedOn w:val="Ttulo1"/>
    <w:next w:val="Normal"/>
    <w:uiPriority w:val="39"/>
    <w:unhideWhenUsed/>
    <w:qFormat/>
    <w:rsid w:val="000546A9"/>
    <w:pPr>
      <w:outlineLvl w:val="9"/>
    </w:pPr>
    <w:rPr>
      <w:lang w:eastAsia="es-CO"/>
    </w:rPr>
  </w:style>
  <w:style w:type="character" w:styleId="Ttulo2Car" w:customStyle="1">
    <w:name w:val="Título 2 Car"/>
    <w:basedOn w:val="Fuentedeprrafopredeter"/>
    <w:link w:val="Ttulo2"/>
    <w:uiPriority w:val="9"/>
    <w:rsid w:val="00BE1FB7"/>
    <w:rPr>
      <w:rFonts w:ascii="Arial" w:hAnsi="Arial" w:eastAsiaTheme="majorEastAsia" w:cstheme="majorBidi"/>
      <w:color w:val="2F5496" w:themeColor="accent1" w:themeShade="BF"/>
      <w:sz w:val="26"/>
      <w:szCs w:val="26"/>
    </w:rPr>
  </w:style>
  <w:style w:type="paragraph" w:styleId="TDC1">
    <w:name w:val="toc 1"/>
    <w:basedOn w:val="Normal"/>
    <w:next w:val="Normal"/>
    <w:autoRedefine/>
    <w:uiPriority w:val="39"/>
    <w:unhideWhenUsed/>
    <w:rsid w:val="00BE1FB7"/>
    <w:pPr>
      <w:spacing w:after="100"/>
    </w:pPr>
  </w:style>
  <w:style w:type="paragraph" w:styleId="TDC2">
    <w:name w:val="toc 2"/>
    <w:basedOn w:val="Normal"/>
    <w:next w:val="Normal"/>
    <w:autoRedefine/>
    <w:uiPriority w:val="39"/>
    <w:unhideWhenUsed/>
    <w:rsid w:val="00BE1FB7"/>
    <w:pPr>
      <w:spacing w:after="100"/>
      <w:ind w:left="220"/>
    </w:pPr>
  </w:style>
  <w:style w:type="character" w:styleId="Hipervnculo">
    <w:name w:val="Hyperlink"/>
    <w:basedOn w:val="Fuentedeprrafopredeter"/>
    <w:uiPriority w:val="99"/>
    <w:unhideWhenUsed/>
    <w:rsid w:val="00BE1FB7"/>
    <w:rPr>
      <w:color w:val="0563C1" w:themeColor="hyperlink"/>
      <w:u w:val="single"/>
    </w:rPr>
  </w:style>
  <w:style w:type="character" w:styleId="Ttulo3Car" w:customStyle="1">
    <w:name w:val="Título 3 Car"/>
    <w:basedOn w:val="Fuentedeprrafopredeter"/>
    <w:link w:val="Ttulo3"/>
    <w:uiPriority w:val="9"/>
    <w:rsid w:val="00BE1FB7"/>
    <w:rPr>
      <w:rFonts w:ascii="Arial" w:hAnsi="Arial" w:eastAsiaTheme="majorEastAsia" w:cstheme="majorBidi"/>
      <w:color w:val="1F3763" w:themeColor="accent1" w:themeShade="7F"/>
      <w:sz w:val="24"/>
      <w:szCs w:val="24"/>
    </w:rPr>
  </w:style>
  <w:style w:type="paragraph" w:styleId="Prrafodelista">
    <w:name w:val="List Paragraph"/>
    <w:basedOn w:val="Normal"/>
    <w:uiPriority w:val="34"/>
    <w:qFormat/>
    <w:rsid w:val="00DC2E95"/>
    <w:pPr>
      <w:ind w:left="720"/>
      <w:contextualSpacing/>
    </w:pPr>
  </w:style>
  <w:style w:type="paragraph" w:styleId="Descripcin">
    <w:name w:val="caption"/>
    <w:basedOn w:val="Normal"/>
    <w:next w:val="Normal"/>
    <w:uiPriority w:val="35"/>
    <w:unhideWhenUsed/>
    <w:qFormat/>
    <w:rsid w:val="00075C2A"/>
    <w:pPr>
      <w:spacing w:before="0" w:after="200" w:line="240" w:lineRule="auto"/>
    </w:pPr>
    <w:rPr>
      <w:i/>
      <w:iCs/>
      <w:color w:val="44546A" w:themeColor="text2"/>
      <w:sz w:val="18"/>
      <w:szCs w:val="18"/>
    </w:rPr>
  </w:style>
  <w:style w:type="character" w:styleId="Refdecomentario">
    <w:name w:val="annotation reference"/>
    <w:basedOn w:val="Fuentedeprrafopredeter"/>
    <w:uiPriority w:val="99"/>
    <w:semiHidden/>
    <w:unhideWhenUsed/>
    <w:rsid w:val="00537280"/>
    <w:rPr>
      <w:sz w:val="16"/>
      <w:szCs w:val="16"/>
    </w:rPr>
  </w:style>
  <w:style w:type="paragraph" w:styleId="Textocomentario">
    <w:name w:val="annotation text"/>
    <w:basedOn w:val="Normal"/>
    <w:link w:val="TextocomentarioCar"/>
    <w:uiPriority w:val="99"/>
    <w:semiHidden/>
    <w:unhideWhenUsed/>
    <w:rsid w:val="00537280"/>
    <w:pPr>
      <w:spacing w:line="240" w:lineRule="auto"/>
    </w:pPr>
    <w:rPr>
      <w:sz w:val="20"/>
      <w:szCs w:val="20"/>
    </w:rPr>
  </w:style>
  <w:style w:type="character" w:styleId="TextocomentarioCar" w:customStyle="1">
    <w:name w:val="Texto comentario Car"/>
    <w:basedOn w:val="Fuentedeprrafopredeter"/>
    <w:link w:val="Textocomentario"/>
    <w:uiPriority w:val="99"/>
    <w:semiHidden/>
    <w:rsid w:val="00537280"/>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537280"/>
    <w:rPr>
      <w:b/>
      <w:bCs/>
    </w:rPr>
  </w:style>
  <w:style w:type="character" w:styleId="AsuntodelcomentarioCar" w:customStyle="1">
    <w:name w:val="Asunto del comentario Car"/>
    <w:basedOn w:val="TextocomentarioCar"/>
    <w:link w:val="Asuntodelcomentario"/>
    <w:uiPriority w:val="99"/>
    <w:semiHidden/>
    <w:rsid w:val="00537280"/>
    <w:rPr>
      <w:rFonts w:ascii="Arial" w:hAnsi="Arial"/>
      <w:b/>
      <w:bCs/>
      <w:sz w:val="20"/>
      <w:szCs w:val="20"/>
    </w:rPr>
  </w:style>
  <w:style w:type="paragraph" w:styleId="Textonotaalfinal">
    <w:name w:val="endnote text"/>
    <w:basedOn w:val="Normal"/>
    <w:link w:val="TextonotaalfinalCar"/>
    <w:uiPriority w:val="99"/>
    <w:semiHidden/>
    <w:unhideWhenUsed/>
    <w:rsid w:val="000357B1"/>
    <w:pPr>
      <w:spacing w:before="0" w:after="0" w:line="240" w:lineRule="auto"/>
    </w:pPr>
    <w:rPr>
      <w:sz w:val="20"/>
      <w:szCs w:val="20"/>
    </w:rPr>
  </w:style>
  <w:style w:type="character" w:styleId="TextonotaalfinalCar" w:customStyle="1">
    <w:name w:val="Texto nota al final Car"/>
    <w:basedOn w:val="Fuentedeprrafopredeter"/>
    <w:link w:val="Textonotaalfinal"/>
    <w:uiPriority w:val="99"/>
    <w:semiHidden/>
    <w:rsid w:val="000357B1"/>
    <w:rPr>
      <w:rFonts w:ascii="Arial" w:hAnsi="Arial"/>
      <w:sz w:val="20"/>
      <w:szCs w:val="20"/>
    </w:rPr>
  </w:style>
  <w:style w:type="character" w:styleId="Refdenotaalfinal">
    <w:name w:val="endnote reference"/>
    <w:basedOn w:val="Fuentedeprrafopredeter"/>
    <w:uiPriority w:val="99"/>
    <w:semiHidden/>
    <w:unhideWhenUsed/>
    <w:rsid w:val="000357B1"/>
    <w:rPr>
      <w:vertAlign w:val="superscript"/>
    </w:rPr>
  </w:style>
  <w:style w:type="paragraph" w:styleId="Textonotapie">
    <w:name w:val="footnote text"/>
    <w:basedOn w:val="Normal"/>
    <w:link w:val="TextonotapieCar"/>
    <w:uiPriority w:val="99"/>
    <w:semiHidden/>
    <w:unhideWhenUsed/>
    <w:rsid w:val="000357B1"/>
    <w:pPr>
      <w:spacing w:before="0" w:after="0" w:line="240" w:lineRule="auto"/>
    </w:pPr>
    <w:rPr>
      <w:sz w:val="20"/>
      <w:szCs w:val="20"/>
    </w:rPr>
  </w:style>
  <w:style w:type="character" w:styleId="TextonotapieCar" w:customStyle="1">
    <w:name w:val="Texto nota pie Car"/>
    <w:basedOn w:val="Fuentedeprrafopredeter"/>
    <w:link w:val="Textonotapie"/>
    <w:uiPriority w:val="99"/>
    <w:semiHidden/>
    <w:rsid w:val="000357B1"/>
    <w:rPr>
      <w:rFonts w:ascii="Arial" w:hAnsi="Arial"/>
      <w:sz w:val="20"/>
      <w:szCs w:val="20"/>
    </w:rPr>
  </w:style>
  <w:style w:type="character" w:styleId="Refdenotaalpie">
    <w:name w:val="footnote reference"/>
    <w:basedOn w:val="Fuentedeprrafopredeter"/>
    <w:uiPriority w:val="99"/>
    <w:semiHidden/>
    <w:unhideWhenUsed/>
    <w:rsid w:val="000357B1"/>
    <w:rPr>
      <w:vertAlign w:val="superscript"/>
    </w:rPr>
  </w:style>
  <w:style w:type="paragraph" w:styleId="TDC3">
    <w:name w:val="toc 3"/>
    <w:basedOn w:val="Normal"/>
    <w:next w:val="Normal"/>
    <w:autoRedefine/>
    <w:uiPriority w:val="39"/>
    <w:unhideWhenUsed/>
    <w:rsid w:val="004A5AEF"/>
    <w:pPr>
      <w:spacing w:after="100"/>
      <w:ind w:left="440"/>
    </w:pPr>
  </w:style>
  <w:style w:type="paragraph" w:styleId="Bibliografa">
    <w:name w:val="Bibliography"/>
    <w:basedOn w:val="Normal"/>
    <w:next w:val="Normal"/>
    <w:uiPriority w:val="37"/>
    <w:unhideWhenUsed/>
    <w:rsid w:val="00234EF6"/>
  </w:style>
  <w:style w:type="paragraph" w:styleId="Tabladeilustraciones">
    <w:name w:val="table of figures"/>
    <w:basedOn w:val="Normal"/>
    <w:next w:val="Normal"/>
    <w:uiPriority w:val="99"/>
    <w:unhideWhenUsed/>
    <w:rsid w:val="00B24953"/>
    <w:pPr>
      <w:spacing w:after="0"/>
    </w:pPr>
  </w:style>
  <w:style w:type="paragraph" w:styleId="Textodeglobo">
    <w:name w:val="Balloon Text"/>
    <w:basedOn w:val="Normal"/>
    <w:link w:val="TextodegloboCar"/>
    <w:uiPriority w:val="99"/>
    <w:semiHidden/>
    <w:unhideWhenUsed/>
    <w:rsid w:val="002B633A"/>
    <w:pPr>
      <w:spacing w:before="0" w:after="0" w:line="240" w:lineRule="auto"/>
    </w:pPr>
    <w:rPr>
      <w:rFonts w:ascii="Lucida Grande" w:hAnsi="Lucida Grande" w:cs="Lucida Grande"/>
      <w:sz w:val="18"/>
      <w:szCs w:val="18"/>
    </w:rPr>
  </w:style>
  <w:style w:type="character" w:styleId="TextodegloboCar" w:customStyle="1">
    <w:name w:val="Texto de globo Car"/>
    <w:basedOn w:val="Fuentedeprrafopredeter"/>
    <w:link w:val="Textodeglobo"/>
    <w:uiPriority w:val="99"/>
    <w:semiHidden/>
    <w:rsid w:val="002B633A"/>
    <w:rPr>
      <w:rFonts w:ascii="Lucida Grande" w:hAnsi="Lucida Grande" w:cs="Lucida Grande"/>
      <w:sz w:val="18"/>
      <w:szCs w:val="18"/>
    </w:rPr>
  </w:style>
  <w:style w:type="paragraph" w:styleId="Revisin">
    <w:name w:val="Revision"/>
    <w:hidden/>
    <w:uiPriority w:val="99"/>
    <w:semiHidden/>
    <w:rsid w:val="00F93BAE"/>
    <w:pPr>
      <w:spacing w:after="0" w:line="240" w:lineRule="auto"/>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472693">
      <w:bodyDiv w:val="1"/>
      <w:marLeft w:val="0"/>
      <w:marRight w:val="0"/>
      <w:marTop w:val="0"/>
      <w:marBottom w:val="0"/>
      <w:divBdr>
        <w:top w:val="none" w:sz="0" w:space="0" w:color="auto"/>
        <w:left w:val="none" w:sz="0" w:space="0" w:color="auto"/>
        <w:bottom w:val="none" w:sz="0" w:space="0" w:color="auto"/>
        <w:right w:val="none" w:sz="0" w:space="0" w:color="auto"/>
      </w:divBdr>
    </w:div>
    <w:div w:id="154034878">
      <w:bodyDiv w:val="1"/>
      <w:marLeft w:val="0"/>
      <w:marRight w:val="0"/>
      <w:marTop w:val="0"/>
      <w:marBottom w:val="0"/>
      <w:divBdr>
        <w:top w:val="none" w:sz="0" w:space="0" w:color="auto"/>
        <w:left w:val="none" w:sz="0" w:space="0" w:color="auto"/>
        <w:bottom w:val="none" w:sz="0" w:space="0" w:color="auto"/>
        <w:right w:val="none" w:sz="0" w:space="0" w:color="auto"/>
      </w:divBdr>
    </w:div>
    <w:div w:id="168520353">
      <w:bodyDiv w:val="1"/>
      <w:marLeft w:val="0"/>
      <w:marRight w:val="0"/>
      <w:marTop w:val="0"/>
      <w:marBottom w:val="0"/>
      <w:divBdr>
        <w:top w:val="none" w:sz="0" w:space="0" w:color="auto"/>
        <w:left w:val="none" w:sz="0" w:space="0" w:color="auto"/>
        <w:bottom w:val="none" w:sz="0" w:space="0" w:color="auto"/>
        <w:right w:val="none" w:sz="0" w:space="0" w:color="auto"/>
      </w:divBdr>
      <w:divsChild>
        <w:div w:id="784621341">
          <w:marLeft w:val="850"/>
          <w:marRight w:val="0"/>
          <w:marTop w:val="0"/>
          <w:marBottom w:val="0"/>
          <w:divBdr>
            <w:top w:val="none" w:sz="0" w:space="0" w:color="auto"/>
            <w:left w:val="none" w:sz="0" w:space="0" w:color="auto"/>
            <w:bottom w:val="none" w:sz="0" w:space="0" w:color="auto"/>
            <w:right w:val="none" w:sz="0" w:space="0" w:color="auto"/>
          </w:divBdr>
        </w:div>
      </w:divsChild>
    </w:div>
    <w:div w:id="242960815">
      <w:bodyDiv w:val="1"/>
      <w:marLeft w:val="0"/>
      <w:marRight w:val="0"/>
      <w:marTop w:val="0"/>
      <w:marBottom w:val="0"/>
      <w:divBdr>
        <w:top w:val="none" w:sz="0" w:space="0" w:color="auto"/>
        <w:left w:val="none" w:sz="0" w:space="0" w:color="auto"/>
        <w:bottom w:val="none" w:sz="0" w:space="0" w:color="auto"/>
        <w:right w:val="none" w:sz="0" w:space="0" w:color="auto"/>
      </w:divBdr>
    </w:div>
    <w:div w:id="547187017">
      <w:bodyDiv w:val="1"/>
      <w:marLeft w:val="0"/>
      <w:marRight w:val="0"/>
      <w:marTop w:val="0"/>
      <w:marBottom w:val="0"/>
      <w:divBdr>
        <w:top w:val="none" w:sz="0" w:space="0" w:color="auto"/>
        <w:left w:val="none" w:sz="0" w:space="0" w:color="auto"/>
        <w:bottom w:val="none" w:sz="0" w:space="0" w:color="auto"/>
        <w:right w:val="none" w:sz="0" w:space="0" w:color="auto"/>
      </w:divBdr>
    </w:div>
    <w:div w:id="753477866">
      <w:bodyDiv w:val="1"/>
      <w:marLeft w:val="0"/>
      <w:marRight w:val="0"/>
      <w:marTop w:val="0"/>
      <w:marBottom w:val="0"/>
      <w:divBdr>
        <w:top w:val="none" w:sz="0" w:space="0" w:color="auto"/>
        <w:left w:val="none" w:sz="0" w:space="0" w:color="auto"/>
        <w:bottom w:val="none" w:sz="0" w:space="0" w:color="auto"/>
        <w:right w:val="none" w:sz="0" w:space="0" w:color="auto"/>
      </w:divBdr>
    </w:div>
    <w:div w:id="757138065">
      <w:bodyDiv w:val="1"/>
      <w:marLeft w:val="0"/>
      <w:marRight w:val="0"/>
      <w:marTop w:val="0"/>
      <w:marBottom w:val="0"/>
      <w:divBdr>
        <w:top w:val="none" w:sz="0" w:space="0" w:color="auto"/>
        <w:left w:val="none" w:sz="0" w:space="0" w:color="auto"/>
        <w:bottom w:val="none" w:sz="0" w:space="0" w:color="auto"/>
        <w:right w:val="none" w:sz="0" w:space="0" w:color="auto"/>
      </w:divBdr>
    </w:div>
    <w:div w:id="790781117">
      <w:bodyDiv w:val="1"/>
      <w:marLeft w:val="0"/>
      <w:marRight w:val="0"/>
      <w:marTop w:val="0"/>
      <w:marBottom w:val="0"/>
      <w:divBdr>
        <w:top w:val="none" w:sz="0" w:space="0" w:color="auto"/>
        <w:left w:val="none" w:sz="0" w:space="0" w:color="auto"/>
        <w:bottom w:val="none" w:sz="0" w:space="0" w:color="auto"/>
        <w:right w:val="none" w:sz="0" w:space="0" w:color="auto"/>
      </w:divBdr>
    </w:div>
    <w:div w:id="884684308">
      <w:bodyDiv w:val="1"/>
      <w:marLeft w:val="0"/>
      <w:marRight w:val="0"/>
      <w:marTop w:val="0"/>
      <w:marBottom w:val="0"/>
      <w:divBdr>
        <w:top w:val="none" w:sz="0" w:space="0" w:color="auto"/>
        <w:left w:val="none" w:sz="0" w:space="0" w:color="auto"/>
        <w:bottom w:val="none" w:sz="0" w:space="0" w:color="auto"/>
        <w:right w:val="none" w:sz="0" w:space="0" w:color="auto"/>
      </w:divBdr>
    </w:div>
    <w:div w:id="917788737">
      <w:bodyDiv w:val="1"/>
      <w:marLeft w:val="0"/>
      <w:marRight w:val="0"/>
      <w:marTop w:val="0"/>
      <w:marBottom w:val="0"/>
      <w:divBdr>
        <w:top w:val="none" w:sz="0" w:space="0" w:color="auto"/>
        <w:left w:val="none" w:sz="0" w:space="0" w:color="auto"/>
        <w:bottom w:val="none" w:sz="0" w:space="0" w:color="auto"/>
        <w:right w:val="none" w:sz="0" w:space="0" w:color="auto"/>
      </w:divBdr>
    </w:div>
    <w:div w:id="1058018977">
      <w:bodyDiv w:val="1"/>
      <w:marLeft w:val="0"/>
      <w:marRight w:val="0"/>
      <w:marTop w:val="0"/>
      <w:marBottom w:val="0"/>
      <w:divBdr>
        <w:top w:val="none" w:sz="0" w:space="0" w:color="auto"/>
        <w:left w:val="none" w:sz="0" w:space="0" w:color="auto"/>
        <w:bottom w:val="none" w:sz="0" w:space="0" w:color="auto"/>
        <w:right w:val="none" w:sz="0" w:space="0" w:color="auto"/>
      </w:divBdr>
    </w:div>
    <w:div w:id="1081676157">
      <w:bodyDiv w:val="1"/>
      <w:marLeft w:val="0"/>
      <w:marRight w:val="0"/>
      <w:marTop w:val="0"/>
      <w:marBottom w:val="0"/>
      <w:divBdr>
        <w:top w:val="none" w:sz="0" w:space="0" w:color="auto"/>
        <w:left w:val="none" w:sz="0" w:space="0" w:color="auto"/>
        <w:bottom w:val="none" w:sz="0" w:space="0" w:color="auto"/>
        <w:right w:val="none" w:sz="0" w:space="0" w:color="auto"/>
      </w:divBdr>
    </w:div>
    <w:div w:id="1104424836">
      <w:bodyDiv w:val="1"/>
      <w:marLeft w:val="0"/>
      <w:marRight w:val="0"/>
      <w:marTop w:val="0"/>
      <w:marBottom w:val="0"/>
      <w:divBdr>
        <w:top w:val="none" w:sz="0" w:space="0" w:color="auto"/>
        <w:left w:val="none" w:sz="0" w:space="0" w:color="auto"/>
        <w:bottom w:val="none" w:sz="0" w:space="0" w:color="auto"/>
        <w:right w:val="none" w:sz="0" w:space="0" w:color="auto"/>
      </w:divBdr>
    </w:div>
    <w:div w:id="1173253709">
      <w:bodyDiv w:val="1"/>
      <w:marLeft w:val="0"/>
      <w:marRight w:val="0"/>
      <w:marTop w:val="0"/>
      <w:marBottom w:val="0"/>
      <w:divBdr>
        <w:top w:val="none" w:sz="0" w:space="0" w:color="auto"/>
        <w:left w:val="none" w:sz="0" w:space="0" w:color="auto"/>
        <w:bottom w:val="none" w:sz="0" w:space="0" w:color="auto"/>
        <w:right w:val="none" w:sz="0" w:space="0" w:color="auto"/>
      </w:divBdr>
    </w:div>
    <w:div w:id="1240213345">
      <w:bodyDiv w:val="1"/>
      <w:marLeft w:val="0"/>
      <w:marRight w:val="0"/>
      <w:marTop w:val="0"/>
      <w:marBottom w:val="0"/>
      <w:divBdr>
        <w:top w:val="none" w:sz="0" w:space="0" w:color="auto"/>
        <w:left w:val="none" w:sz="0" w:space="0" w:color="auto"/>
        <w:bottom w:val="none" w:sz="0" w:space="0" w:color="auto"/>
        <w:right w:val="none" w:sz="0" w:space="0" w:color="auto"/>
      </w:divBdr>
      <w:divsChild>
        <w:div w:id="389571763">
          <w:marLeft w:val="850"/>
          <w:marRight w:val="0"/>
          <w:marTop w:val="0"/>
          <w:marBottom w:val="0"/>
          <w:divBdr>
            <w:top w:val="none" w:sz="0" w:space="0" w:color="auto"/>
            <w:left w:val="none" w:sz="0" w:space="0" w:color="auto"/>
            <w:bottom w:val="none" w:sz="0" w:space="0" w:color="auto"/>
            <w:right w:val="none" w:sz="0" w:space="0" w:color="auto"/>
          </w:divBdr>
        </w:div>
      </w:divsChild>
    </w:div>
    <w:div w:id="1459908840">
      <w:bodyDiv w:val="1"/>
      <w:marLeft w:val="0"/>
      <w:marRight w:val="0"/>
      <w:marTop w:val="0"/>
      <w:marBottom w:val="0"/>
      <w:divBdr>
        <w:top w:val="none" w:sz="0" w:space="0" w:color="auto"/>
        <w:left w:val="none" w:sz="0" w:space="0" w:color="auto"/>
        <w:bottom w:val="none" w:sz="0" w:space="0" w:color="auto"/>
        <w:right w:val="none" w:sz="0" w:space="0" w:color="auto"/>
      </w:divBdr>
    </w:div>
    <w:div w:id="1520848585">
      <w:bodyDiv w:val="1"/>
      <w:marLeft w:val="0"/>
      <w:marRight w:val="0"/>
      <w:marTop w:val="0"/>
      <w:marBottom w:val="0"/>
      <w:divBdr>
        <w:top w:val="none" w:sz="0" w:space="0" w:color="auto"/>
        <w:left w:val="none" w:sz="0" w:space="0" w:color="auto"/>
        <w:bottom w:val="none" w:sz="0" w:space="0" w:color="auto"/>
        <w:right w:val="none" w:sz="0" w:space="0" w:color="auto"/>
      </w:divBdr>
      <w:divsChild>
        <w:div w:id="581187373">
          <w:marLeft w:val="850"/>
          <w:marRight w:val="0"/>
          <w:marTop w:val="0"/>
          <w:marBottom w:val="0"/>
          <w:divBdr>
            <w:top w:val="none" w:sz="0" w:space="0" w:color="auto"/>
            <w:left w:val="none" w:sz="0" w:space="0" w:color="auto"/>
            <w:bottom w:val="none" w:sz="0" w:space="0" w:color="auto"/>
            <w:right w:val="none" w:sz="0" w:space="0" w:color="auto"/>
          </w:divBdr>
        </w:div>
      </w:divsChild>
    </w:div>
    <w:div w:id="1535732786">
      <w:bodyDiv w:val="1"/>
      <w:marLeft w:val="0"/>
      <w:marRight w:val="0"/>
      <w:marTop w:val="0"/>
      <w:marBottom w:val="0"/>
      <w:divBdr>
        <w:top w:val="none" w:sz="0" w:space="0" w:color="auto"/>
        <w:left w:val="none" w:sz="0" w:space="0" w:color="auto"/>
        <w:bottom w:val="none" w:sz="0" w:space="0" w:color="auto"/>
        <w:right w:val="none" w:sz="0" w:space="0" w:color="auto"/>
      </w:divBdr>
    </w:div>
    <w:div w:id="1542740142">
      <w:bodyDiv w:val="1"/>
      <w:marLeft w:val="0"/>
      <w:marRight w:val="0"/>
      <w:marTop w:val="0"/>
      <w:marBottom w:val="0"/>
      <w:divBdr>
        <w:top w:val="none" w:sz="0" w:space="0" w:color="auto"/>
        <w:left w:val="none" w:sz="0" w:space="0" w:color="auto"/>
        <w:bottom w:val="none" w:sz="0" w:space="0" w:color="auto"/>
        <w:right w:val="none" w:sz="0" w:space="0" w:color="auto"/>
      </w:divBdr>
    </w:div>
    <w:div w:id="1552424211">
      <w:bodyDiv w:val="1"/>
      <w:marLeft w:val="0"/>
      <w:marRight w:val="0"/>
      <w:marTop w:val="0"/>
      <w:marBottom w:val="0"/>
      <w:divBdr>
        <w:top w:val="none" w:sz="0" w:space="0" w:color="auto"/>
        <w:left w:val="none" w:sz="0" w:space="0" w:color="auto"/>
        <w:bottom w:val="none" w:sz="0" w:space="0" w:color="auto"/>
        <w:right w:val="none" w:sz="0" w:space="0" w:color="auto"/>
      </w:divBdr>
    </w:div>
    <w:div w:id="1587491207">
      <w:bodyDiv w:val="1"/>
      <w:marLeft w:val="0"/>
      <w:marRight w:val="0"/>
      <w:marTop w:val="0"/>
      <w:marBottom w:val="0"/>
      <w:divBdr>
        <w:top w:val="none" w:sz="0" w:space="0" w:color="auto"/>
        <w:left w:val="none" w:sz="0" w:space="0" w:color="auto"/>
        <w:bottom w:val="none" w:sz="0" w:space="0" w:color="auto"/>
        <w:right w:val="none" w:sz="0" w:space="0" w:color="auto"/>
      </w:divBdr>
    </w:div>
    <w:div w:id="1616521501">
      <w:bodyDiv w:val="1"/>
      <w:marLeft w:val="0"/>
      <w:marRight w:val="0"/>
      <w:marTop w:val="0"/>
      <w:marBottom w:val="0"/>
      <w:divBdr>
        <w:top w:val="none" w:sz="0" w:space="0" w:color="auto"/>
        <w:left w:val="none" w:sz="0" w:space="0" w:color="auto"/>
        <w:bottom w:val="none" w:sz="0" w:space="0" w:color="auto"/>
        <w:right w:val="none" w:sz="0" w:space="0" w:color="auto"/>
      </w:divBdr>
    </w:div>
    <w:div w:id="1651709358">
      <w:bodyDiv w:val="1"/>
      <w:marLeft w:val="0"/>
      <w:marRight w:val="0"/>
      <w:marTop w:val="0"/>
      <w:marBottom w:val="0"/>
      <w:divBdr>
        <w:top w:val="none" w:sz="0" w:space="0" w:color="auto"/>
        <w:left w:val="none" w:sz="0" w:space="0" w:color="auto"/>
        <w:bottom w:val="none" w:sz="0" w:space="0" w:color="auto"/>
        <w:right w:val="none" w:sz="0" w:space="0" w:color="auto"/>
      </w:divBdr>
    </w:div>
    <w:div w:id="1746410929">
      <w:bodyDiv w:val="1"/>
      <w:marLeft w:val="0"/>
      <w:marRight w:val="0"/>
      <w:marTop w:val="0"/>
      <w:marBottom w:val="0"/>
      <w:divBdr>
        <w:top w:val="none" w:sz="0" w:space="0" w:color="auto"/>
        <w:left w:val="none" w:sz="0" w:space="0" w:color="auto"/>
        <w:bottom w:val="none" w:sz="0" w:space="0" w:color="auto"/>
        <w:right w:val="none" w:sz="0" w:space="0" w:color="auto"/>
      </w:divBdr>
    </w:div>
    <w:div w:id="1962567442">
      <w:bodyDiv w:val="1"/>
      <w:marLeft w:val="0"/>
      <w:marRight w:val="0"/>
      <w:marTop w:val="0"/>
      <w:marBottom w:val="0"/>
      <w:divBdr>
        <w:top w:val="none" w:sz="0" w:space="0" w:color="auto"/>
        <w:left w:val="none" w:sz="0" w:space="0" w:color="auto"/>
        <w:bottom w:val="none" w:sz="0" w:space="0" w:color="auto"/>
        <w:right w:val="none" w:sz="0" w:space="0" w:color="auto"/>
      </w:divBdr>
    </w:div>
    <w:div w:id="1988317153">
      <w:bodyDiv w:val="1"/>
      <w:marLeft w:val="0"/>
      <w:marRight w:val="0"/>
      <w:marTop w:val="0"/>
      <w:marBottom w:val="0"/>
      <w:divBdr>
        <w:top w:val="none" w:sz="0" w:space="0" w:color="auto"/>
        <w:left w:val="none" w:sz="0" w:space="0" w:color="auto"/>
        <w:bottom w:val="none" w:sz="0" w:space="0" w:color="auto"/>
        <w:right w:val="none" w:sz="0" w:space="0" w:color="auto"/>
      </w:divBdr>
    </w:div>
    <w:div w:id="2003729072">
      <w:bodyDiv w:val="1"/>
      <w:marLeft w:val="0"/>
      <w:marRight w:val="0"/>
      <w:marTop w:val="0"/>
      <w:marBottom w:val="0"/>
      <w:divBdr>
        <w:top w:val="none" w:sz="0" w:space="0" w:color="auto"/>
        <w:left w:val="none" w:sz="0" w:space="0" w:color="auto"/>
        <w:bottom w:val="none" w:sz="0" w:space="0" w:color="auto"/>
        <w:right w:val="none" w:sz="0" w:space="0" w:color="auto"/>
      </w:divBdr>
    </w:div>
    <w:div w:id="2010327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emf" Id="rId13" /><Relationship Type="http://schemas.openxmlformats.org/officeDocument/2006/relationships/image" Target="media/image7.jpeg" Id="rId18" /><Relationship Type="http://schemas.openxmlformats.org/officeDocument/2006/relationships/image" Target="media/image15.jpeg" Id="rId26" /><Relationship Type="http://schemas.openxmlformats.org/officeDocument/2006/relationships/customXml" Target="../customXml/item3.xml" Id="rId3" /><Relationship Type="http://schemas.openxmlformats.org/officeDocument/2006/relationships/image" Target="media/image10.jpeg" Id="rId21" /><Relationship Type="http://schemas.openxmlformats.org/officeDocument/2006/relationships/settings" Target="settings.xml" Id="rId7" /><Relationship Type="http://schemas.openxmlformats.org/officeDocument/2006/relationships/image" Target="media/image2.emf" Id="rId12" /><Relationship Type="http://schemas.openxmlformats.org/officeDocument/2006/relationships/image" Target="media/image6.png" Id="rId17" /><Relationship Type="http://schemas.openxmlformats.org/officeDocument/2006/relationships/image" Target="media/image14.jpeg" Id="rId25" /><Relationship Type="http://schemas.openxmlformats.org/officeDocument/2006/relationships/customXml" Target="../customXml/item2.xml" Id="rId2" /><Relationship Type="http://schemas.openxmlformats.org/officeDocument/2006/relationships/hyperlink" Target="https://www.gapminder.org/dollar-street" TargetMode="External" Id="rId16" /><Relationship Type="http://schemas.openxmlformats.org/officeDocument/2006/relationships/image" Target="media/image9.jpeg" Id="rId20" /><Relationship Type="http://schemas.openxmlformats.org/officeDocument/2006/relationships/footer" Target="footer1.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image" Target="media/image13.jpeg" Id="rId24" /><Relationship Type="http://schemas.openxmlformats.org/officeDocument/2006/relationships/numbering" Target="numbering.xml" Id="rId5" /><Relationship Type="http://schemas.openxmlformats.org/officeDocument/2006/relationships/image" Target="media/image5.png" Id="rId15" /><Relationship Type="http://schemas.openxmlformats.org/officeDocument/2006/relationships/image" Target="media/image12.jpeg" Id="rId23" /><Relationship Type="http://schemas.openxmlformats.org/officeDocument/2006/relationships/header" Target="header1.xml" Id="rId28" /><Relationship Type="http://schemas.openxmlformats.org/officeDocument/2006/relationships/endnotes" Target="endnotes.xml" Id="rId10" /><Relationship Type="http://schemas.openxmlformats.org/officeDocument/2006/relationships/image" Target="media/image8.jpeg" Id="rId19" /><Relationship Type="http://schemas.openxmlformats.org/officeDocument/2006/relationships/theme" Target="theme/theme1.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image" Target="media/image11.jpeg" Id="rId22" /><Relationship Type="http://schemas.openxmlformats.org/officeDocument/2006/relationships/image" Target="media/image16.emf" Id="rId27" /><Relationship Type="http://schemas.openxmlformats.org/officeDocument/2006/relationships/fontTable" Target="fontTable.xml" Id="rId30" /><Relationship Type="http://schemas.openxmlformats.org/officeDocument/2006/relationships/glossaryDocument" Target="glossary/document.xml" Id="R04f1b5add81d4bb6" /></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08bd1f9a-dd4c-450c-8a0f-786d2b01dab6}"/>
      </w:docPartPr>
      <w:docPartBody>
        <w:p w14:paraId="2A96A2EA">
          <w:r>
            <w:rPr>
              <w:rStyle w:val="PlaceholderText"/>
            </w:rPr>
            <w:t/>
          </w:r>
        </w:p>
      </w:docPartBody>
    </w:docPart>
  </w:docParts>
</w:glossaryDocument>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C73C9651B58F047809DC64559C1B83A" ma:contentTypeVersion="4" ma:contentTypeDescription="Crear nuevo documento." ma:contentTypeScope="" ma:versionID="1ab11304eb0beb7f264b285831fa00e9">
  <xsd:schema xmlns:xsd="http://www.w3.org/2001/XMLSchema" xmlns:xs="http://www.w3.org/2001/XMLSchema" xmlns:p="http://schemas.microsoft.com/office/2006/metadata/properties" xmlns:ns2="2e380b7c-9f27-4e2f-8d19-907002bd230b" xmlns:ns3="55ca6a23-c24e-46b5-993a-21341d0fea8f" targetNamespace="http://schemas.microsoft.com/office/2006/metadata/properties" ma:root="true" ma:fieldsID="a58e945b20f7b7756a962471efd5da44" ns2:_="" ns3:_="">
    <xsd:import namespace="2e380b7c-9f27-4e2f-8d19-907002bd230b"/>
    <xsd:import namespace="55ca6a23-c24e-46b5-993a-21341d0fea8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e380b7c-9f27-4e2f-8d19-907002bd230b"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5ca6a23-c24e-46b5-993a-21341d0fea8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b:Source>
    <b:Tag>DAN21</b:Tag>
    <b:SourceType>ElectronicSource</b:SourceType>
    <b:Guid>{AD30BA40-3B9E-4E4A-B0A1-A140627C9DBA}</b:Guid>
    <b:Author>
      <b:Author>
        <b:Corporate>DANE</b:Corporate>
      </b:Author>
    </b:Author>
    <b:Title>Decreto 846 de 2021</b:Title>
    <b:City>Bogotá, D.C.</b:City>
    <b:CountryRegion>Colombia</b:CountryRegion>
    <b:Year>2021</b:Year>
    <b:Month>Julio</b:Month>
    <b:Day>29</b:Day>
    <b:RefOrder>4</b:RefOrder>
  </b:Source>
  <b:Source>
    <b:Tag>IGA21</b:Tag>
    <b:SourceType>InternetSite</b:SourceType>
    <b:Guid>{6ABA1D30-C07D-4822-A6E0-A85ACB52B75E}</b:Guid>
    <b:Title>Organigrama</b:Title>
    <b:Year>2021</b:Year>
    <b:Month>Agosto</b:Month>
    <b:Day>18</b:Day>
    <b:Author>
      <b:Author>
        <b:Corporate>IGAC</b:Corporate>
      </b:Author>
    </b:Author>
    <b:URL>https://www.igac.gov.co/es/contenido/organigrama</b:URL>
    <b:RefOrder>5</b:RefOrder>
  </b:Source>
  <b:Source>
    <b:Tag>Pla</b:Tag>
    <b:SourceType>Report</b:SourceType>
    <b:Guid>{32E78D58-A3BE-46A2-9815-F0289602AE38}</b:Guid>
    <b:Title>Plan Nacional de Desarrollo 2018-2022: Pacto por Colombia, Pacto por la equidad</b:Title>
    <b:Author>
      <b:Author>
        <b:Corporate>DNP</b:Corporate>
      </b:Author>
    </b:Author>
    <b:Year>2019</b:Year>
    <b:City>Bogotá D.C.</b:City>
    <b:RefOrder>1</b:RefOrder>
  </b:Source>
  <b:Source>
    <b:Tag>DNP19</b:Tag>
    <b:SourceType>ElectronicSource</b:SourceType>
    <b:Guid>{3870873C-918B-4DC2-B951-A4593D5E97A3}</b:Guid>
    <b:Author>
      <b:Author>
        <b:Corporate>DNP</b:Corporate>
      </b:Author>
    </b:Author>
    <b:Title>Documento CONPES 3958</b:Title>
    <b:Year>2019</b:Year>
    <b:Month>Marzo</b:Month>
    <b:Day>26</b:Day>
    <b:City>Bogotá D.C.</b:City>
    <b:RefOrder>2</b:RefOrder>
  </b:Source>
  <b:Source>
    <b:Tag>DAN201</b:Tag>
    <b:SourceType>ElectronicSource</b:SourceType>
    <b:Guid>{CAB7E987-389C-457D-8337-B3FBA674DD69}</b:Guid>
    <b:Author>
      <b:Author>
        <b:Corporate>DANE</b:Corporate>
      </b:Author>
    </b:Author>
    <b:Title>Decreto 148 de 2020</b:Title>
    <b:City>Bogotá, D.C.</b:City>
    <b:Year>2020</b:Year>
    <b:Month>Febrero</b:Month>
    <b:Day>4</b:Day>
    <b:RefOrder>3</b:RefOrder>
  </b:Source>
  <b:Source>
    <b:Tag>Sem21</b:Tag>
    <b:SourceType>InternetSite</b:SourceType>
    <b:Guid>{6675BC88-8171-4B25-8D13-6A1ABD66B992}</b:Guid>
    <b:Title>Semantix Data Plataform - Una verdadera plataforma de datos</b:Title>
    <b:Year>2021</b:Year>
    <b:Month>Julio</b:Month>
    <b:Day>30</b:Day>
    <b:URL>https://www.semantix.com.br/es/data-platform/</b:URL>
    <b:Author>
      <b:Author>
        <b:Corporate>Semantix</b:Corporate>
      </b:Author>
    </b:Author>
    <b:RefOrder>7</b:RefOrder>
  </b:Source>
  <b:Source>
    <b:Tag>ICD21</b:Tag>
    <b:SourceType>ElectronicSource</b:SourceType>
    <b:Guid>{0E2D43A1-E05A-49F7-A8C2-FCC3DFC03923}</b:Guid>
    <b:Title>Conceptualización OIC</b:Title>
    <b:Year>2021</b:Year>
    <b:Author>
      <b:Author>
        <b:Corporate>ICDE</b:Corporate>
      </b:Author>
    </b:Author>
    <b:City>Bogotá, D.C.</b:City>
    <b:CountryRegion>Colombia</b:CountryRegion>
    <b:RefOrder>8</b:RefOrder>
  </b:Source>
  <b:Source>
    <b:Tag>Alc10</b:Tag>
    <b:SourceType>ElectronicSource</b:SourceType>
    <b:Guid>{D934ADD2-1DCF-4E2A-B8C3-49B80BB2B5FA}</b:Guid>
    <b:Author>
      <b:Author>
        <b:Corporate>Alcaldía de Santiago de Cali</b:Corporate>
      </b:Author>
    </b:Author>
    <b:Title>Infraestructura de datos espaciales - Gestión de la información geográfica</b:Title>
    <b:City>Cali</b:City>
    <b:CountryRegion>Colombia</b:CountryRegion>
    <b:Year>2010</b:Year>
    <b:Month>Agosto</b:Month>
    <b:RefOrder>9</b:RefOrder>
  </b:Source>
  <b:Source>
    <b:Tag>MIN14</b:Tag>
    <b:SourceType>ElectronicSource</b:SourceType>
    <b:Guid>{085E33CA-58C7-4C72-A49D-E7A4A089BAD5}</b:Guid>
    <b:Author>
      <b:Author>
        <b:Corporate>MINTIC</b:Corporate>
      </b:Author>
    </b:Author>
    <b:Title>G.INF.06 Guía Técnica de Información - Gobierno del dato</b:Title>
    <b:CountryRegion>Colombia</b:CountryRegion>
    <b:Year>2014</b:Year>
    <b:Month>Diciembre</b:Month>
    <b:Day>30</b:Day>
    <b:RefOrder>6</b:RefOrder>
  </b:Source>
</b:Sourc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97AEFB0-DA54-4440-8B57-E6E18A90B25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CB0A78F-1F6D-438E-BAC1-8A55999A5E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e380b7c-9f27-4e2f-8d19-907002bd230b"/>
    <ds:schemaRef ds:uri="55ca6a23-c24e-46b5-993a-21341d0fea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54F8229-6F3D-3047-A2D5-9EDCBAFFC2EA}">
  <ds:schemaRefs>
    <ds:schemaRef ds:uri="http://schemas.openxmlformats.org/officeDocument/2006/bibliography"/>
  </ds:schemaRefs>
</ds:datastoreItem>
</file>

<file path=customXml/itemProps4.xml><?xml version="1.0" encoding="utf-8"?>
<ds:datastoreItem xmlns:ds="http://schemas.openxmlformats.org/officeDocument/2006/customXml" ds:itemID="{A460D6BF-71C9-41B2-A433-FA717F470E0A}">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Andrés Restrepo Jiménez</dc:creator>
  <keywords/>
  <dc:description/>
  <lastModifiedBy>Ximena Sierra Mendez</lastModifiedBy>
  <revision>4</revision>
  <dcterms:created xsi:type="dcterms:W3CDTF">2021-11-19T19:44:00.0000000Z</dcterms:created>
  <dcterms:modified xsi:type="dcterms:W3CDTF">2021-11-25T01:04:58.9955251Z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0x0101005C73C9651B58F047809DC64559C1B83A</vt:lpwstr>
  </property>
</Properties>
</file>