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3D4890" w14:textId="68B92B88" w:rsidR="00B64AAD" w:rsidRPr="008E54C0" w:rsidRDefault="00B64AAD" w:rsidP="00B64AAD">
      <w:pPr>
        <w:jc w:val="center"/>
        <w:rPr>
          <w:rFonts w:ascii="Arial" w:eastAsia="Arial" w:hAnsi="Arial" w:cs="Arial"/>
          <w:b/>
          <w:bCs/>
        </w:rPr>
      </w:pPr>
    </w:p>
    <w:p w14:paraId="06062122" w14:textId="2288AD45" w:rsidR="00B64AAD" w:rsidRPr="008E54C0" w:rsidRDefault="00B64AAD" w:rsidP="00B64AAD">
      <w:pPr>
        <w:jc w:val="center"/>
        <w:rPr>
          <w:rFonts w:ascii="Arial" w:hAnsi="Arial" w:cs="Arial"/>
          <w:b/>
          <w:bCs/>
        </w:rPr>
      </w:pPr>
      <w:r w:rsidRPr="008E54C0">
        <w:rPr>
          <w:rFonts w:ascii="Arial" w:eastAsia="Arial" w:hAnsi="Arial" w:cs="Arial"/>
          <w:b/>
          <w:bCs/>
        </w:rPr>
        <w:t>RESOLUCIÓN NÚMERO XXX DE 202</w:t>
      </w:r>
      <w:r w:rsidR="00DC7094" w:rsidRPr="008E54C0">
        <w:rPr>
          <w:rFonts w:ascii="Arial" w:eastAsia="Arial" w:hAnsi="Arial" w:cs="Arial"/>
          <w:b/>
          <w:bCs/>
        </w:rPr>
        <w:t>5</w:t>
      </w:r>
      <w:r w:rsidRPr="008E54C0">
        <w:rPr>
          <w:rFonts w:ascii="Arial" w:eastAsia="Arial" w:hAnsi="Arial" w:cs="Arial"/>
        </w:rPr>
        <w:t xml:space="preserve"> </w:t>
      </w:r>
    </w:p>
    <w:p w14:paraId="3431C143" w14:textId="77777777" w:rsidR="00B64AAD" w:rsidRDefault="00B64AAD" w:rsidP="00B64AAD">
      <w:pPr>
        <w:jc w:val="center"/>
        <w:rPr>
          <w:rFonts w:ascii="Arial" w:eastAsia="Arial" w:hAnsi="Arial" w:cs="Arial"/>
        </w:rPr>
      </w:pPr>
      <w:r w:rsidRPr="008E54C0">
        <w:rPr>
          <w:rFonts w:ascii="Arial" w:eastAsia="Arial" w:hAnsi="Arial" w:cs="Arial"/>
        </w:rPr>
        <w:t xml:space="preserve"> (</w:t>
      </w:r>
      <w:proofErr w:type="spellStart"/>
      <w:r w:rsidRPr="008E54C0">
        <w:rPr>
          <w:rFonts w:ascii="Arial" w:eastAsia="Arial" w:hAnsi="Arial" w:cs="Arial"/>
        </w:rPr>
        <w:t>xx</w:t>
      </w:r>
      <w:proofErr w:type="spellEnd"/>
      <w:r w:rsidRPr="008E54C0">
        <w:rPr>
          <w:rFonts w:ascii="Arial" w:eastAsia="Arial" w:hAnsi="Arial" w:cs="Arial"/>
        </w:rPr>
        <w:t xml:space="preserve"> de </w:t>
      </w:r>
      <w:proofErr w:type="spellStart"/>
      <w:r w:rsidRPr="008E54C0">
        <w:rPr>
          <w:rFonts w:ascii="Arial" w:eastAsia="Arial" w:hAnsi="Arial" w:cs="Arial"/>
        </w:rPr>
        <w:t>xxxx</w:t>
      </w:r>
      <w:proofErr w:type="spellEnd"/>
      <w:r w:rsidRPr="008E54C0">
        <w:rPr>
          <w:rFonts w:ascii="Arial" w:eastAsia="Arial" w:hAnsi="Arial" w:cs="Arial"/>
        </w:rPr>
        <w:t>)</w:t>
      </w:r>
    </w:p>
    <w:p w14:paraId="44002B46" w14:textId="77777777" w:rsidR="00F83E53" w:rsidRPr="008E54C0" w:rsidRDefault="00F83E53" w:rsidP="00B64AAD">
      <w:pPr>
        <w:jc w:val="center"/>
        <w:rPr>
          <w:rFonts w:ascii="Arial" w:eastAsia="Arial" w:hAnsi="Arial" w:cs="Arial"/>
        </w:rPr>
      </w:pPr>
    </w:p>
    <w:p w14:paraId="6ED01559" w14:textId="1891EED0" w:rsidR="00B64AAD" w:rsidRPr="008E54C0" w:rsidRDefault="008E54C0" w:rsidP="00B64AAD">
      <w:pPr>
        <w:pStyle w:val="paragraph"/>
        <w:spacing w:before="0" w:beforeAutospacing="0" w:after="0" w:afterAutospacing="0"/>
        <w:jc w:val="center"/>
        <w:textAlignment w:val="baseline"/>
        <w:rPr>
          <w:rFonts w:ascii="Arial" w:hAnsi="Arial"/>
          <w:i/>
          <w:lang w:val="es-CO"/>
        </w:rPr>
      </w:pPr>
      <w:r w:rsidRPr="008E54C0">
        <w:rPr>
          <w:rFonts w:ascii="Arial" w:hAnsi="Arial"/>
          <w:i/>
          <w:lang w:val="es-CO"/>
        </w:rPr>
        <w:t>“Por la cual se establecen los requisitos para la contratación de Operadores Catastrales Indígenas”</w:t>
      </w:r>
    </w:p>
    <w:p w14:paraId="4EBACDF8" w14:textId="77777777" w:rsidR="008E54C0" w:rsidRDefault="008E54C0" w:rsidP="00B64AAD">
      <w:pPr>
        <w:pStyle w:val="paragraph"/>
        <w:spacing w:before="0" w:beforeAutospacing="0" w:after="0" w:afterAutospacing="0"/>
        <w:jc w:val="center"/>
        <w:textAlignment w:val="baseline"/>
        <w:rPr>
          <w:rFonts w:ascii="Arial" w:hAnsi="Arial" w:cs="Arial"/>
          <w:sz w:val="22"/>
          <w:szCs w:val="22"/>
          <w:lang w:val="es-CO"/>
        </w:rPr>
      </w:pPr>
    </w:p>
    <w:p w14:paraId="04EEC920" w14:textId="77777777" w:rsidR="00F83E53" w:rsidRPr="008E54C0" w:rsidRDefault="00F83E53" w:rsidP="00B64AAD">
      <w:pPr>
        <w:pStyle w:val="paragraph"/>
        <w:spacing w:before="0" w:beforeAutospacing="0" w:after="0" w:afterAutospacing="0"/>
        <w:jc w:val="center"/>
        <w:textAlignment w:val="baseline"/>
        <w:rPr>
          <w:rFonts w:ascii="Arial" w:hAnsi="Arial" w:cs="Arial"/>
          <w:sz w:val="22"/>
          <w:szCs w:val="22"/>
          <w:lang w:val="es-CO"/>
        </w:rPr>
      </w:pPr>
    </w:p>
    <w:p w14:paraId="3FCFD991" w14:textId="77777777" w:rsidR="00B64AAD" w:rsidRPr="008E54C0" w:rsidRDefault="00B64AAD" w:rsidP="00B64AAD">
      <w:pPr>
        <w:pStyle w:val="paragraph"/>
        <w:spacing w:before="0" w:beforeAutospacing="0" w:after="0" w:afterAutospacing="0"/>
        <w:jc w:val="center"/>
        <w:textAlignment w:val="baseline"/>
        <w:rPr>
          <w:rFonts w:ascii="Arial" w:hAnsi="Arial" w:cs="Arial"/>
          <w:b/>
          <w:bCs/>
          <w:sz w:val="22"/>
          <w:szCs w:val="22"/>
          <w:lang w:val="es-CO"/>
        </w:rPr>
      </w:pPr>
      <w:r w:rsidRPr="008E54C0">
        <w:rPr>
          <w:rStyle w:val="normaltextrun"/>
          <w:rFonts w:ascii="Arial" w:hAnsi="Arial" w:cs="Arial"/>
          <w:b/>
          <w:bCs/>
          <w:sz w:val="22"/>
          <w:szCs w:val="22"/>
          <w:lang w:val="es-CO"/>
        </w:rPr>
        <w:t>EL DIRECTOR GENERAL</w:t>
      </w:r>
      <w:r w:rsidRPr="008E54C0">
        <w:rPr>
          <w:rFonts w:ascii="Arial" w:hAnsi="Arial" w:cs="Arial"/>
          <w:b/>
          <w:bCs/>
          <w:sz w:val="22"/>
          <w:szCs w:val="22"/>
          <w:lang w:val="es-CO"/>
        </w:rPr>
        <w:t xml:space="preserve"> </w:t>
      </w:r>
      <w:r w:rsidRPr="008E54C0">
        <w:rPr>
          <w:rStyle w:val="normaltextrun"/>
          <w:rFonts w:ascii="Arial" w:hAnsi="Arial" w:cs="Arial"/>
          <w:b/>
          <w:bCs/>
          <w:sz w:val="22"/>
          <w:szCs w:val="22"/>
          <w:lang w:val="es-CO"/>
        </w:rPr>
        <w:t>DEL INSTITUTO GEOGRÁFICO AGUSTÍN CODAZZI</w:t>
      </w:r>
    </w:p>
    <w:p w14:paraId="23DA5F2D" w14:textId="77777777" w:rsidR="00B64AAD" w:rsidRDefault="00B64AAD" w:rsidP="00B64AAD">
      <w:pPr>
        <w:pStyle w:val="paragraph"/>
        <w:spacing w:before="0" w:beforeAutospacing="0" w:after="0" w:afterAutospacing="0"/>
        <w:jc w:val="center"/>
        <w:textAlignment w:val="baseline"/>
        <w:rPr>
          <w:rFonts w:ascii="Arial" w:hAnsi="Arial" w:cs="Arial"/>
          <w:sz w:val="22"/>
          <w:szCs w:val="22"/>
          <w:lang w:val="es-CO"/>
        </w:rPr>
      </w:pPr>
    </w:p>
    <w:p w14:paraId="2C62B162" w14:textId="77777777" w:rsidR="00F83E53" w:rsidRPr="008E54C0" w:rsidRDefault="00F83E53" w:rsidP="00B64AAD">
      <w:pPr>
        <w:pStyle w:val="paragraph"/>
        <w:spacing w:before="0" w:beforeAutospacing="0" w:after="0" w:afterAutospacing="0"/>
        <w:jc w:val="center"/>
        <w:textAlignment w:val="baseline"/>
        <w:rPr>
          <w:rFonts w:ascii="Arial" w:hAnsi="Arial" w:cs="Arial"/>
          <w:sz w:val="22"/>
          <w:szCs w:val="22"/>
          <w:lang w:val="es-CO"/>
        </w:rPr>
      </w:pPr>
    </w:p>
    <w:p w14:paraId="0C892F33" w14:textId="4EBF958A" w:rsidR="00B64AAD" w:rsidRPr="008E54C0" w:rsidRDefault="008E54C0" w:rsidP="00DC7094">
      <w:pPr>
        <w:pStyle w:val="Textoindependiente"/>
        <w:ind w:left="410" w:firstLine="98"/>
        <w:jc w:val="center"/>
        <w:rPr>
          <w:lang w:val="es-CO"/>
        </w:rPr>
      </w:pPr>
      <w:r w:rsidRPr="008E54C0">
        <w:rPr>
          <w:lang w:val="es-CO"/>
        </w:rPr>
        <w:t>En uso de sus facultades legales y reglamentarias, en especial, las conferidas por los artículos 43, 45 y 47 de la Ley 2294 de 2023, el artículo 2.2.2.8.5.1.5 del Decreto 1170 de 2015 adicionado por el Decreto 0462 de 2025, los numerales 1, 2 y 20 del artículo 10 del Decreto 846 de 2021, y</w:t>
      </w:r>
    </w:p>
    <w:p w14:paraId="05E4768C" w14:textId="77777777" w:rsidR="00B64AAD" w:rsidRDefault="00B64AAD" w:rsidP="00B64AAD">
      <w:pPr>
        <w:jc w:val="center"/>
        <w:textAlignment w:val="baseline"/>
        <w:rPr>
          <w:rFonts w:ascii="Arial" w:eastAsia="Arial" w:hAnsi="Arial" w:cs="Arial"/>
        </w:rPr>
      </w:pPr>
    </w:p>
    <w:p w14:paraId="28A4831F" w14:textId="77777777" w:rsidR="00B64AAD" w:rsidRPr="00BA28A5" w:rsidRDefault="00B64AAD" w:rsidP="00B64AAD">
      <w:pPr>
        <w:jc w:val="center"/>
        <w:textAlignment w:val="baseline"/>
        <w:rPr>
          <w:rFonts w:ascii="Arial" w:hAnsi="Arial" w:cs="Arial"/>
          <w:b/>
          <w:lang w:val="pt-BR"/>
        </w:rPr>
      </w:pPr>
      <w:r w:rsidRPr="00BA28A5">
        <w:rPr>
          <w:rFonts w:ascii="Arial" w:hAnsi="Arial" w:cs="Arial"/>
          <w:b/>
          <w:lang w:val="pt-BR"/>
        </w:rPr>
        <w:t xml:space="preserve">C O N S I D E R A N D O: </w:t>
      </w:r>
    </w:p>
    <w:p w14:paraId="44E463B5" w14:textId="3675F95D" w:rsidR="008E54C0" w:rsidRPr="008E54C0" w:rsidRDefault="008E54C0" w:rsidP="008E54C0">
      <w:pPr>
        <w:pStyle w:val="Textoindependiente"/>
        <w:spacing w:before="252"/>
        <w:jc w:val="both"/>
        <w:rPr>
          <w:rFonts w:ascii="Arial"/>
          <w:bCs/>
          <w:lang w:val="es-CO"/>
        </w:rPr>
      </w:pPr>
      <w:r w:rsidRPr="008E54C0">
        <w:rPr>
          <w:rFonts w:ascii="Arial"/>
          <w:bCs/>
          <w:lang w:val="es-CO"/>
        </w:rPr>
        <w:t>Que la Constituci</w:t>
      </w:r>
      <w:r w:rsidRPr="008E54C0">
        <w:rPr>
          <w:rFonts w:ascii="Arial"/>
          <w:bCs/>
          <w:lang w:val="es-CO"/>
        </w:rPr>
        <w:t>ó</w:t>
      </w:r>
      <w:r w:rsidRPr="008E54C0">
        <w:rPr>
          <w:rFonts w:ascii="Arial"/>
          <w:bCs/>
          <w:lang w:val="es-CO"/>
        </w:rPr>
        <w:t>n Pol</w:t>
      </w:r>
      <w:r w:rsidRPr="008E54C0">
        <w:rPr>
          <w:rFonts w:ascii="Arial"/>
          <w:bCs/>
          <w:lang w:val="es-CO"/>
        </w:rPr>
        <w:t>í</w:t>
      </w:r>
      <w:r w:rsidRPr="008E54C0">
        <w:rPr>
          <w:rFonts w:ascii="Arial"/>
          <w:bCs/>
          <w:lang w:val="es-CO"/>
        </w:rPr>
        <w:t>tica establece en su art</w:t>
      </w:r>
      <w:r w:rsidRPr="008E54C0">
        <w:rPr>
          <w:rFonts w:ascii="Arial"/>
          <w:bCs/>
          <w:lang w:val="es-CO"/>
        </w:rPr>
        <w:t>í</w:t>
      </w:r>
      <w:r w:rsidRPr="008E54C0">
        <w:rPr>
          <w:rFonts w:ascii="Arial"/>
          <w:bCs/>
          <w:lang w:val="es-CO"/>
        </w:rPr>
        <w:t>culo 2</w:t>
      </w:r>
      <w:r w:rsidRPr="008E54C0">
        <w:rPr>
          <w:rFonts w:ascii="Arial"/>
          <w:bCs/>
          <w:lang w:val="es-CO"/>
        </w:rPr>
        <w:t>°</w:t>
      </w:r>
      <w:r w:rsidRPr="008E54C0">
        <w:rPr>
          <w:rFonts w:ascii="Arial"/>
          <w:bCs/>
          <w:lang w:val="es-CO"/>
        </w:rPr>
        <w:t xml:space="preserve"> que son fines esenciales del Estado, entre otros, servir a la comunidad, garantizar la efectividad de los principios, derechos y deberes consagrados constitucionalmente</w:t>
      </w:r>
      <w:r w:rsidR="008479EA">
        <w:rPr>
          <w:rFonts w:ascii="Arial"/>
          <w:bCs/>
          <w:lang w:val="es-CO"/>
        </w:rPr>
        <w:t>,</w:t>
      </w:r>
      <w:r w:rsidRPr="008E54C0">
        <w:rPr>
          <w:rFonts w:ascii="Arial"/>
          <w:bCs/>
          <w:lang w:val="es-CO"/>
        </w:rPr>
        <w:t xml:space="preserve"> y </w:t>
      </w:r>
      <w:r w:rsidR="008479EA">
        <w:rPr>
          <w:rFonts w:ascii="Arial"/>
          <w:bCs/>
          <w:lang w:val="es-CO"/>
        </w:rPr>
        <w:t>preservar</w:t>
      </w:r>
      <w:r w:rsidRPr="008E54C0">
        <w:rPr>
          <w:rFonts w:ascii="Arial"/>
          <w:bCs/>
          <w:lang w:val="es-CO"/>
        </w:rPr>
        <w:t xml:space="preserve"> la integridad territorial.</w:t>
      </w:r>
    </w:p>
    <w:p w14:paraId="08D1EE59"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la Constituci</w:t>
      </w:r>
      <w:r w:rsidRPr="008E54C0">
        <w:rPr>
          <w:rFonts w:ascii="Arial"/>
          <w:bCs/>
          <w:lang w:val="es-CO"/>
        </w:rPr>
        <w:t>ó</w:t>
      </w:r>
      <w:r w:rsidRPr="008E54C0">
        <w:rPr>
          <w:rFonts w:ascii="Arial"/>
          <w:bCs/>
          <w:lang w:val="es-CO"/>
        </w:rPr>
        <w:t>n Pol</w:t>
      </w:r>
      <w:r w:rsidRPr="008E54C0">
        <w:rPr>
          <w:rFonts w:ascii="Arial"/>
          <w:bCs/>
          <w:lang w:val="es-CO"/>
        </w:rPr>
        <w:t>í</w:t>
      </w:r>
      <w:r w:rsidRPr="008E54C0">
        <w:rPr>
          <w:rFonts w:ascii="Arial"/>
          <w:bCs/>
          <w:lang w:val="es-CO"/>
        </w:rPr>
        <w:t>tica establece en su art</w:t>
      </w:r>
      <w:r w:rsidRPr="008E54C0">
        <w:rPr>
          <w:rFonts w:ascii="Arial"/>
          <w:bCs/>
          <w:lang w:val="es-CO"/>
        </w:rPr>
        <w:t>í</w:t>
      </w:r>
      <w:r w:rsidRPr="008E54C0">
        <w:rPr>
          <w:rFonts w:ascii="Arial"/>
          <w:bCs/>
          <w:lang w:val="es-CO"/>
        </w:rPr>
        <w:t xml:space="preserve">culo 365 que, </w:t>
      </w:r>
      <w:r w:rsidRPr="008E54C0">
        <w:rPr>
          <w:rFonts w:ascii="Arial"/>
          <w:bCs/>
          <w:lang w:val="es-CO"/>
        </w:rPr>
        <w:t>“</w:t>
      </w:r>
      <w:r w:rsidRPr="008E54C0">
        <w:rPr>
          <w:rFonts w:ascii="Arial"/>
          <w:bCs/>
          <w:lang w:val="es-CO"/>
        </w:rPr>
        <w:t>los servicios p</w:t>
      </w:r>
      <w:r w:rsidRPr="008E54C0">
        <w:rPr>
          <w:rFonts w:ascii="Arial"/>
          <w:bCs/>
          <w:lang w:val="es-CO"/>
        </w:rPr>
        <w:t>ú</w:t>
      </w:r>
      <w:r w:rsidRPr="008E54C0">
        <w:rPr>
          <w:rFonts w:ascii="Arial"/>
          <w:bCs/>
          <w:lang w:val="es-CO"/>
        </w:rPr>
        <w:t>blicos son inherentes a la finalidad social del Estado. Es deber del Estado asegurar su prestaci</w:t>
      </w:r>
      <w:r w:rsidRPr="008E54C0">
        <w:rPr>
          <w:rFonts w:ascii="Arial"/>
          <w:bCs/>
          <w:lang w:val="es-CO"/>
        </w:rPr>
        <w:t>ó</w:t>
      </w:r>
      <w:r w:rsidRPr="008E54C0">
        <w:rPr>
          <w:rFonts w:ascii="Arial"/>
          <w:bCs/>
          <w:lang w:val="es-CO"/>
        </w:rPr>
        <w:t>n eficiente a todos los habitantes del territorio nacional. Los servicios p</w:t>
      </w:r>
      <w:r w:rsidRPr="008E54C0">
        <w:rPr>
          <w:rFonts w:ascii="Arial"/>
          <w:bCs/>
          <w:lang w:val="es-CO"/>
        </w:rPr>
        <w:t>ú</w:t>
      </w:r>
      <w:r w:rsidRPr="008E54C0">
        <w:rPr>
          <w:rFonts w:ascii="Arial"/>
          <w:bCs/>
          <w:lang w:val="es-CO"/>
        </w:rPr>
        <w:t>blicos estar</w:t>
      </w:r>
      <w:r w:rsidRPr="008E54C0">
        <w:rPr>
          <w:rFonts w:ascii="Arial"/>
          <w:bCs/>
          <w:lang w:val="es-CO"/>
        </w:rPr>
        <w:t>á</w:t>
      </w:r>
      <w:r w:rsidRPr="008E54C0">
        <w:rPr>
          <w:rFonts w:ascii="Arial"/>
          <w:bCs/>
          <w:lang w:val="es-CO"/>
        </w:rPr>
        <w:t>n sometidos al r</w:t>
      </w:r>
      <w:r w:rsidRPr="008E54C0">
        <w:rPr>
          <w:rFonts w:ascii="Arial"/>
          <w:bCs/>
          <w:lang w:val="es-CO"/>
        </w:rPr>
        <w:t>é</w:t>
      </w:r>
      <w:r w:rsidRPr="008E54C0">
        <w:rPr>
          <w:rFonts w:ascii="Arial"/>
          <w:bCs/>
          <w:lang w:val="es-CO"/>
        </w:rPr>
        <w:t>gimen jur</w:t>
      </w:r>
      <w:r w:rsidRPr="008E54C0">
        <w:rPr>
          <w:rFonts w:ascii="Arial"/>
          <w:bCs/>
          <w:lang w:val="es-CO"/>
        </w:rPr>
        <w:t>í</w:t>
      </w:r>
      <w:r w:rsidRPr="008E54C0">
        <w:rPr>
          <w:rFonts w:ascii="Arial"/>
          <w:bCs/>
          <w:lang w:val="es-CO"/>
        </w:rPr>
        <w:t>dico que fije la ley (...) En todo caso, el Estado mantendr</w:t>
      </w:r>
      <w:r w:rsidRPr="008E54C0">
        <w:rPr>
          <w:rFonts w:ascii="Arial"/>
          <w:bCs/>
          <w:lang w:val="es-CO"/>
        </w:rPr>
        <w:t>á</w:t>
      </w:r>
      <w:r w:rsidRPr="008E54C0">
        <w:rPr>
          <w:rFonts w:ascii="Arial"/>
          <w:bCs/>
          <w:lang w:val="es-CO"/>
        </w:rPr>
        <w:t xml:space="preserve"> la regulaci</w:t>
      </w:r>
      <w:r w:rsidRPr="008E54C0">
        <w:rPr>
          <w:rFonts w:ascii="Arial"/>
          <w:bCs/>
          <w:lang w:val="es-CO"/>
        </w:rPr>
        <w:t>ó</w:t>
      </w:r>
      <w:r w:rsidRPr="008E54C0">
        <w:rPr>
          <w:rFonts w:ascii="Arial"/>
          <w:bCs/>
          <w:lang w:val="es-CO"/>
        </w:rPr>
        <w:t>n, el control y la vigilancia de dichos servicios".</w:t>
      </w:r>
    </w:p>
    <w:p w14:paraId="78B18CC4" w14:textId="21C7D35C" w:rsidR="008E54C0" w:rsidRPr="008E54C0" w:rsidRDefault="008E54C0" w:rsidP="008E54C0">
      <w:pPr>
        <w:pStyle w:val="Textoindependiente"/>
        <w:spacing w:before="252"/>
        <w:jc w:val="both"/>
        <w:rPr>
          <w:rFonts w:ascii="Arial"/>
          <w:bCs/>
          <w:lang w:val="es-CO"/>
        </w:rPr>
      </w:pPr>
      <w:r w:rsidRPr="008E54C0">
        <w:rPr>
          <w:rFonts w:ascii="Arial"/>
          <w:bCs/>
          <w:lang w:val="es-CO"/>
        </w:rPr>
        <w:t>Que de conformidad con lo establecido en los art</w:t>
      </w:r>
      <w:r w:rsidRPr="008E54C0">
        <w:rPr>
          <w:rFonts w:ascii="Arial"/>
          <w:bCs/>
          <w:lang w:val="es-CO"/>
        </w:rPr>
        <w:t>í</w:t>
      </w:r>
      <w:r w:rsidRPr="008E54C0">
        <w:rPr>
          <w:rFonts w:ascii="Arial"/>
          <w:bCs/>
          <w:lang w:val="es-CO"/>
        </w:rPr>
        <w:t>culos 1, 2, 7, 8, 93, 209, 246, 286, 330, y 365 de la Constituci</w:t>
      </w:r>
      <w:r w:rsidRPr="008E54C0">
        <w:rPr>
          <w:rFonts w:ascii="Arial"/>
          <w:bCs/>
          <w:lang w:val="es-CO"/>
        </w:rPr>
        <w:t>ó</w:t>
      </w:r>
      <w:r w:rsidRPr="008E54C0">
        <w:rPr>
          <w:rFonts w:ascii="Arial"/>
          <w:bCs/>
          <w:lang w:val="es-CO"/>
        </w:rPr>
        <w:t>n Pol</w:t>
      </w:r>
      <w:r w:rsidRPr="008E54C0">
        <w:rPr>
          <w:rFonts w:ascii="Arial"/>
          <w:bCs/>
          <w:lang w:val="es-CO"/>
        </w:rPr>
        <w:t>í</w:t>
      </w:r>
      <w:r w:rsidRPr="008E54C0">
        <w:rPr>
          <w:rFonts w:ascii="Arial"/>
          <w:bCs/>
          <w:lang w:val="es-CO"/>
        </w:rPr>
        <w:t>tica de Colombia, entre otros, y en concordancia con el Convenio 169 de la OIT</w:t>
      </w:r>
      <w:r w:rsidR="008479EA">
        <w:rPr>
          <w:rFonts w:ascii="Arial"/>
          <w:bCs/>
          <w:lang w:val="es-CO"/>
        </w:rPr>
        <w:t>,</w:t>
      </w:r>
      <w:r w:rsidRPr="008E54C0">
        <w:rPr>
          <w:rFonts w:ascii="Arial"/>
          <w:bCs/>
          <w:lang w:val="es-CO"/>
        </w:rPr>
        <w:t xml:space="preserve"> adoptado </w:t>
      </w:r>
      <w:r w:rsidR="008479EA">
        <w:rPr>
          <w:rFonts w:ascii="Arial"/>
          <w:bCs/>
          <w:lang w:val="es-CO"/>
        </w:rPr>
        <w:t>mediante</w:t>
      </w:r>
      <w:r w:rsidRPr="008E54C0">
        <w:rPr>
          <w:rFonts w:ascii="Arial"/>
          <w:bCs/>
          <w:lang w:val="es-CO"/>
        </w:rPr>
        <w:t xml:space="preserve"> la Ley 21 de 1991</w:t>
      </w:r>
      <w:r w:rsidR="008479EA">
        <w:rPr>
          <w:rFonts w:ascii="Arial"/>
          <w:bCs/>
          <w:lang w:val="es-CO"/>
        </w:rPr>
        <w:t xml:space="preserve"> y que </w:t>
      </w:r>
      <w:r w:rsidRPr="008E54C0">
        <w:rPr>
          <w:rFonts w:ascii="Arial"/>
          <w:bCs/>
          <w:lang w:val="es-CO"/>
        </w:rPr>
        <w:t xml:space="preserve">hace parte del bloque de constitucionalidad, el Estado reconoce y protege la diversidad </w:t>
      </w:r>
      <w:r w:rsidRPr="008E54C0">
        <w:rPr>
          <w:rFonts w:ascii="Arial"/>
          <w:bCs/>
          <w:lang w:val="es-CO"/>
        </w:rPr>
        <w:t>é</w:t>
      </w:r>
      <w:r w:rsidRPr="008E54C0">
        <w:rPr>
          <w:rFonts w:ascii="Arial"/>
          <w:bCs/>
          <w:lang w:val="es-CO"/>
        </w:rPr>
        <w:t>tnica y cultural de la Naci</w:t>
      </w:r>
      <w:r w:rsidRPr="008E54C0">
        <w:rPr>
          <w:rFonts w:ascii="Arial"/>
          <w:bCs/>
          <w:lang w:val="es-CO"/>
        </w:rPr>
        <w:t>ó</w:t>
      </w:r>
      <w:r w:rsidRPr="008E54C0">
        <w:rPr>
          <w:rFonts w:ascii="Arial"/>
          <w:bCs/>
          <w:lang w:val="es-CO"/>
        </w:rPr>
        <w:t>n y debe proteger y salvaguardar los derechos de los pueblos ind</w:t>
      </w:r>
      <w:r w:rsidRPr="008E54C0">
        <w:rPr>
          <w:rFonts w:ascii="Arial"/>
          <w:bCs/>
          <w:lang w:val="es-CO"/>
        </w:rPr>
        <w:t>í</w:t>
      </w:r>
      <w:r w:rsidRPr="008E54C0">
        <w:rPr>
          <w:rFonts w:ascii="Arial"/>
          <w:bCs/>
          <w:lang w:val="es-CO"/>
        </w:rPr>
        <w:t>genas.</w:t>
      </w:r>
    </w:p>
    <w:p w14:paraId="4E72437F"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el numeral 1 del art</w:t>
      </w:r>
      <w:r w:rsidRPr="008E54C0">
        <w:rPr>
          <w:rFonts w:ascii="Arial"/>
          <w:bCs/>
          <w:lang w:val="es-CO"/>
        </w:rPr>
        <w:t>í</w:t>
      </w:r>
      <w:r w:rsidRPr="008E54C0">
        <w:rPr>
          <w:rFonts w:ascii="Arial"/>
          <w:bCs/>
          <w:lang w:val="es-CO"/>
        </w:rPr>
        <w:t xml:space="preserve">culo 4 de la Ley 21 de 1991 establece lo siguiente, </w:t>
      </w:r>
      <w:r w:rsidRPr="008E54C0">
        <w:rPr>
          <w:rFonts w:ascii="Arial"/>
          <w:bCs/>
          <w:lang w:val="es-CO"/>
        </w:rPr>
        <w:t>“</w:t>
      </w:r>
      <w:r w:rsidRPr="008E54C0">
        <w:rPr>
          <w:rFonts w:ascii="Arial"/>
          <w:bCs/>
          <w:lang w:val="es-CO"/>
        </w:rPr>
        <w:t>1. Deber</w:t>
      </w:r>
      <w:r w:rsidRPr="008E54C0">
        <w:rPr>
          <w:rFonts w:ascii="Arial"/>
          <w:bCs/>
          <w:lang w:val="es-CO"/>
        </w:rPr>
        <w:t>á</w:t>
      </w:r>
      <w:r w:rsidRPr="008E54C0">
        <w:rPr>
          <w:rFonts w:ascii="Arial"/>
          <w:bCs/>
          <w:lang w:val="es-CO"/>
        </w:rPr>
        <w:t>n adoptarse las medidas especiales que se precisen para salvaguardar las personas, las instituciones, los bienes, el trabajo, las culturas y el medio ambiente de los pueblos interesados.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 As</w:t>
      </w:r>
      <w:r w:rsidRPr="008E54C0">
        <w:rPr>
          <w:rFonts w:ascii="Arial"/>
          <w:bCs/>
          <w:lang w:val="es-CO"/>
        </w:rPr>
        <w:t>í</w:t>
      </w:r>
      <w:r w:rsidRPr="008E54C0">
        <w:rPr>
          <w:rFonts w:ascii="Arial"/>
          <w:bCs/>
          <w:lang w:val="es-CO"/>
        </w:rPr>
        <w:t xml:space="preserve"> como el art</w:t>
      </w:r>
      <w:r w:rsidRPr="008E54C0">
        <w:rPr>
          <w:rFonts w:ascii="Arial"/>
          <w:bCs/>
          <w:lang w:val="es-CO"/>
        </w:rPr>
        <w:t>í</w:t>
      </w:r>
      <w:r w:rsidRPr="008E54C0">
        <w:rPr>
          <w:rFonts w:ascii="Arial"/>
          <w:bCs/>
          <w:lang w:val="es-CO"/>
        </w:rPr>
        <w:t xml:space="preserve">culo 13 de la citada ley expresa que: </w:t>
      </w:r>
      <w:r w:rsidRPr="008E54C0">
        <w:rPr>
          <w:rFonts w:ascii="Arial"/>
          <w:bCs/>
          <w:lang w:val="es-CO"/>
        </w:rPr>
        <w:t>“</w:t>
      </w:r>
      <w:r w:rsidRPr="008E54C0">
        <w:rPr>
          <w:rFonts w:ascii="Arial"/>
          <w:bCs/>
          <w:lang w:val="es-CO"/>
        </w:rPr>
        <w:t>los gobiernos deber</w:t>
      </w:r>
      <w:r w:rsidRPr="008E54C0">
        <w:rPr>
          <w:rFonts w:ascii="Arial"/>
          <w:bCs/>
          <w:lang w:val="es-CO"/>
        </w:rPr>
        <w:t>á</w:t>
      </w:r>
      <w:r w:rsidRPr="008E54C0">
        <w:rPr>
          <w:rFonts w:ascii="Arial"/>
          <w:bCs/>
          <w:lang w:val="es-CO"/>
        </w:rPr>
        <w:t>n respetar la importancia especial que para las culturas y valores espirituales de los pueblos interesados reviste su relaci</w:t>
      </w:r>
      <w:r w:rsidRPr="008E54C0">
        <w:rPr>
          <w:rFonts w:ascii="Arial"/>
          <w:bCs/>
          <w:lang w:val="es-CO"/>
        </w:rPr>
        <w:t>ó</w:t>
      </w:r>
      <w:r w:rsidRPr="008E54C0">
        <w:rPr>
          <w:rFonts w:ascii="Arial"/>
          <w:bCs/>
          <w:lang w:val="es-CO"/>
        </w:rPr>
        <w:t>n con las tierras o territorios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 En el mismo sentido, el art</w:t>
      </w:r>
      <w:r w:rsidRPr="008E54C0">
        <w:rPr>
          <w:rFonts w:ascii="Arial"/>
          <w:bCs/>
          <w:lang w:val="es-CO"/>
        </w:rPr>
        <w:t>í</w:t>
      </w:r>
      <w:r w:rsidRPr="008E54C0">
        <w:rPr>
          <w:rFonts w:ascii="Arial"/>
          <w:bCs/>
          <w:lang w:val="es-CO"/>
        </w:rPr>
        <w:t>culo 14 de la referida ley se</w:t>
      </w:r>
      <w:r w:rsidRPr="008E54C0">
        <w:rPr>
          <w:rFonts w:ascii="Arial"/>
          <w:bCs/>
          <w:lang w:val="es-CO"/>
        </w:rPr>
        <w:t>ñ</w:t>
      </w:r>
      <w:r w:rsidRPr="008E54C0">
        <w:rPr>
          <w:rFonts w:ascii="Arial"/>
          <w:bCs/>
          <w:lang w:val="es-CO"/>
        </w:rPr>
        <w:t xml:space="preserve">ala que </w:t>
      </w:r>
      <w:r w:rsidRPr="008E54C0">
        <w:rPr>
          <w:rFonts w:ascii="Arial"/>
          <w:bCs/>
          <w:lang w:val="es-CO"/>
        </w:rPr>
        <w:t>“</w:t>
      </w:r>
      <w:r w:rsidRPr="008E54C0">
        <w:rPr>
          <w:rFonts w:ascii="Arial"/>
          <w:bCs/>
          <w:lang w:val="es-CO"/>
        </w:rPr>
        <w:t>Deber</w:t>
      </w:r>
      <w:r w:rsidRPr="008E54C0">
        <w:rPr>
          <w:rFonts w:ascii="Arial"/>
          <w:bCs/>
          <w:lang w:val="es-CO"/>
        </w:rPr>
        <w:t>á</w:t>
      </w:r>
      <w:r w:rsidRPr="008E54C0">
        <w:rPr>
          <w:rFonts w:ascii="Arial"/>
          <w:bCs/>
          <w:lang w:val="es-CO"/>
        </w:rPr>
        <w:t xml:space="preserve"> reconocerse a los pueblos interesados el derecho de propiedad y de posesi</w:t>
      </w:r>
      <w:r w:rsidRPr="008E54C0">
        <w:rPr>
          <w:rFonts w:ascii="Arial"/>
          <w:bCs/>
          <w:lang w:val="es-CO"/>
        </w:rPr>
        <w:t>ó</w:t>
      </w:r>
      <w:r w:rsidRPr="008E54C0">
        <w:rPr>
          <w:rFonts w:ascii="Arial"/>
          <w:bCs/>
          <w:lang w:val="es-CO"/>
        </w:rPr>
        <w:t xml:space="preserve">n sobre las tierras que tradicionalmente </w:t>
      </w:r>
      <w:r w:rsidRPr="008E54C0">
        <w:rPr>
          <w:rFonts w:ascii="Arial"/>
          <w:bCs/>
          <w:lang w:val="es-CO"/>
        </w:rPr>
        <w:lastRenderedPageBreak/>
        <w:t>ocupan. Adem</w:t>
      </w:r>
      <w:r w:rsidRPr="008E54C0">
        <w:rPr>
          <w:rFonts w:ascii="Arial"/>
          <w:bCs/>
          <w:lang w:val="es-CO"/>
        </w:rPr>
        <w:t>á</w:t>
      </w:r>
      <w:r w:rsidRPr="008E54C0">
        <w:rPr>
          <w:rFonts w:ascii="Arial"/>
          <w:bCs/>
          <w:lang w:val="es-CO"/>
        </w:rPr>
        <w:t>s, en los casos apropiados, deber</w:t>
      </w:r>
      <w:r w:rsidRPr="008E54C0">
        <w:rPr>
          <w:rFonts w:ascii="Arial"/>
          <w:bCs/>
          <w:lang w:val="es-CO"/>
        </w:rPr>
        <w:t>á</w:t>
      </w:r>
      <w:r w:rsidRPr="008E54C0">
        <w:rPr>
          <w:rFonts w:ascii="Arial"/>
          <w:bCs/>
          <w:lang w:val="es-CO"/>
        </w:rPr>
        <w:t>n tomarse medidas para salvaguardar el derecho de los pueblos interesados a utilizar tierras que no est</w:t>
      </w:r>
      <w:r w:rsidRPr="008E54C0">
        <w:rPr>
          <w:rFonts w:ascii="Arial"/>
          <w:bCs/>
          <w:lang w:val="es-CO"/>
        </w:rPr>
        <w:t>é</w:t>
      </w:r>
      <w:r w:rsidRPr="008E54C0">
        <w:rPr>
          <w:rFonts w:ascii="Arial"/>
          <w:bCs/>
          <w:lang w:val="es-CO"/>
        </w:rPr>
        <w:t>n exclusivamente ocupadas por ellos, pero a las que hayan tenido tradicionalmente acceso para sus actividades tradicionales y de subsistencia. A este respecto, deber</w:t>
      </w:r>
      <w:r w:rsidRPr="008E54C0">
        <w:rPr>
          <w:rFonts w:ascii="Arial"/>
          <w:bCs/>
          <w:lang w:val="es-CO"/>
        </w:rPr>
        <w:t>á</w:t>
      </w:r>
      <w:r w:rsidRPr="008E54C0">
        <w:rPr>
          <w:rFonts w:ascii="Arial"/>
          <w:bCs/>
          <w:lang w:val="es-CO"/>
        </w:rPr>
        <w:t xml:space="preserve"> prestarse particular atenci</w:t>
      </w:r>
      <w:r w:rsidRPr="008E54C0">
        <w:rPr>
          <w:rFonts w:ascii="Arial"/>
          <w:bCs/>
          <w:lang w:val="es-CO"/>
        </w:rPr>
        <w:t>ó</w:t>
      </w:r>
      <w:r w:rsidRPr="008E54C0">
        <w:rPr>
          <w:rFonts w:ascii="Arial"/>
          <w:bCs/>
          <w:lang w:val="es-CO"/>
        </w:rPr>
        <w:t>n a la situaci</w:t>
      </w:r>
      <w:r w:rsidRPr="008E54C0">
        <w:rPr>
          <w:rFonts w:ascii="Arial"/>
          <w:bCs/>
          <w:lang w:val="es-CO"/>
        </w:rPr>
        <w:t>ó</w:t>
      </w:r>
      <w:r w:rsidRPr="008E54C0">
        <w:rPr>
          <w:rFonts w:ascii="Arial"/>
          <w:bCs/>
          <w:lang w:val="es-CO"/>
        </w:rPr>
        <w:t>n de los pueblos n</w:t>
      </w:r>
      <w:r w:rsidRPr="008E54C0">
        <w:rPr>
          <w:rFonts w:ascii="Arial"/>
          <w:bCs/>
          <w:lang w:val="es-CO"/>
        </w:rPr>
        <w:t>ó</w:t>
      </w:r>
      <w:r w:rsidRPr="008E54C0">
        <w:rPr>
          <w:rFonts w:ascii="Arial"/>
          <w:bCs/>
          <w:lang w:val="es-CO"/>
        </w:rPr>
        <w:t>madas y de los agricultores itinerantes.</w:t>
      </w:r>
      <w:r w:rsidRPr="008E54C0">
        <w:rPr>
          <w:rFonts w:ascii="Arial"/>
          <w:bCs/>
          <w:lang w:val="es-CO"/>
        </w:rPr>
        <w:t>”</w:t>
      </w:r>
    </w:p>
    <w:p w14:paraId="10944890" w14:textId="364FD9F8" w:rsidR="008E54C0" w:rsidRPr="008E54C0" w:rsidRDefault="008E54C0" w:rsidP="008E54C0">
      <w:pPr>
        <w:pStyle w:val="Textoindependiente"/>
        <w:spacing w:before="252"/>
        <w:jc w:val="both"/>
        <w:rPr>
          <w:rFonts w:ascii="Arial"/>
          <w:bCs/>
          <w:lang w:val="es-CO"/>
        </w:rPr>
      </w:pPr>
      <w:r w:rsidRPr="008E54C0">
        <w:rPr>
          <w:rFonts w:ascii="Arial"/>
          <w:bCs/>
          <w:lang w:val="es-CO"/>
        </w:rPr>
        <w:t>Que</w:t>
      </w:r>
      <w:r w:rsidR="008479EA">
        <w:rPr>
          <w:rFonts w:ascii="Arial"/>
          <w:bCs/>
          <w:lang w:val="es-CO"/>
        </w:rPr>
        <w:t>, en virtud d</w:t>
      </w:r>
      <w:r w:rsidRPr="008E54C0">
        <w:rPr>
          <w:rFonts w:ascii="Arial"/>
          <w:bCs/>
          <w:lang w:val="es-CO"/>
        </w:rPr>
        <w:t>el Acto Legislativo 02 de 2017, las instituciones y autoridades del Estado tienen la obligaci</w:t>
      </w:r>
      <w:r w:rsidRPr="008E54C0">
        <w:rPr>
          <w:rFonts w:ascii="Arial"/>
          <w:bCs/>
          <w:lang w:val="es-CO"/>
        </w:rPr>
        <w:t>ó</w:t>
      </w:r>
      <w:r w:rsidRPr="008E54C0">
        <w:rPr>
          <w:rFonts w:ascii="Arial"/>
          <w:bCs/>
          <w:lang w:val="es-CO"/>
        </w:rPr>
        <w:t xml:space="preserve">n de </w:t>
      </w:r>
      <w:r w:rsidR="008479EA">
        <w:rPr>
          <w:rFonts w:ascii="Arial"/>
          <w:bCs/>
          <w:lang w:val="es-CO"/>
        </w:rPr>
        <w:t>actuar</w:t>
      </w:r>
      <w:r w:rsidRPr="008E54C0">
        <w:rPr>
          <w:rFonts w:ascii="Arial"/>
          <w:bCs/>
          <w:lang w:val="es-CO"/>
        </w:rPr>
        <w:t xml:space="preserve"> de buena fe </w:t>
      </w:r>
      <w:r w:rsidR="008479EA">
        <w:rPr>
          <w:rFonts w:ascii="Arial"/>
          <w:bCs/>
          <w:lang w:val="es-CO"/>
        </w:rPr>
        <w:t xml:space="preserve">en cumplimiento de </w:t>
      </w:r>
      <w:r w:rsidRPr="008E54C0">
        <w:rPr>
          <w:rFonts w:ascii="Arial"/>
          <w:bCs/>
          <w:lang w:val="es-CO"/>
        </w:rPr>
        <w:t>lo establecido en el Acuerdo Final de Paz</w:t>
      </w:r>
      <w:r w:rsidR="008479EA">
        <w:rPr>
          <w:rFonts w:ascii="Arial"/>
          <w:bCs/>
          <w:lang w:val="es-CO"/>
        </w:rPr>
        <w:t>,</w:t>
      </w:r>
      <w:r w:rsidRPr="008E54C0">
        <w:rPr>
          <w:rFonts w:ascii="Arial"/>
          <w:bCs/>
          <w:lang w:val="es-CO"/>
        </w:rPr>
        <w:t xml:space="preserve"> y que </w:t>
      </w:r>
      <w:r w:rsidR="008479EA">
        <w:rPr>
          <w:rFonts w:ascii="Arial"/>
          <w:bCs/>
          <w:lang w:val="es-CO"/>
        </w:rPr>
        <w:t xml:space="preserve">las </w:t>
      </w:r>
      <w:r w:rsidRPr="008E54C0">
        <w:rPr>
          <w:rFonts w:ascii="Arial"/>
          <w:bCs/>
          <w:lang w:val="es-CO"/>
        </w:rPr>
        <w:t>actuaciones</w:t>
      </w:r>
      <w:r w:rsidR="008479EA">
        <w:rPr>
          <w:rFonts w:ascii="Arial"/>
          <w:bCs/>
          <w:lang w:val="es-CO"/>
        </w:rPr>
        <w:t>, normas e</w:t>
      </w:r>
      <w:r w:rsidRPr="008E54C0">
        <w:rPr>
          <w:rFonts w:ascii="Arial"/>
          <w:bCs/>
          <w:lang w:val="es-CO"/>
        </w:rPr>
        <w:t xml:space="preserve"> interpretaci</w:t>
      </w:r>
      <w:r w:rsidR="008479EA">
        <w:rPr>
          <w:rFonts w:ascii="Arial"/>
          <w:bCs/>
          <w:lang w:val="es-CO"/>
        </w:rPr>
        <w:t xml:space="preserve">ones relacionadas con </w:t>
      </w:r>
      <w:r w:rsidRPr="008E54C0">
        <w:rPr>
          <w:rFonts w:ascii="Arial"/>
          <w:bCs/>
          <w:lang w:val="es-CO"/>
        </w:rPr>
        <w:t>catastro multiprop</w:t>
      </w:r>
      <w:r w:rsidRPr="008E54C0">
        <w:rPr>
          <w:rFonts w:ascii="Arial"/>
          <w:bCs/>
          <w:lang w:val="es-CO"/>
        </w:rPr>
        <w:t>ó</w:t>
      </w:r>
      <w:r w:rsidRPr="008E54C0">
        <w:rPr>
          <w:rFonts w:ascii="Arial"/>
          <w:bCs/>
          <w:lang w:val="es-CO"/>
        </w:rPr>
        <w:t xml:space="preserve">sito deben </w:t>
      </w:r>
      <w:r w:rsidR="008479EA">
        <w:rPr>
          <w:rFonts w:ascii="Arial"/>
          <w:bCs/>
          <w:lang w:val="es-CO"/>
        </w:rPr>
        <w:t>estar en</w:t>
      </w:r>
      <w:r w:rsidRPr="008E54C0">
        <w:rPr>
          <w:rFonts w:ascii="Arial"/>
          <w:bCs/>
          <w:lang w:val="es-CO"/>
        </w:rPr>
        <w:t xml:space="preserve"> coherencia e integralidad con </w:t>
      </w:r>
      <w:r w:rsidR="008479EA">
        <w:rPr>
          <w:rFonts w:ascii="Arial"/>
          <w:bCs/>
          <w:lang w:val="es-CO"/>
        </w:rPr>
        <w:t xml:space="preserve">dicho Acuerdo, </w:t>
      </w:r>
      <w:r w:rsidRPr="008E54C0">
        <w:rPr>
          <w:rFonts w:ascii="Arial"/>
          <w:bCs/>
          <w:lang w:val="es-CO"/>
        </w:rPr>
        <w:t xml:space="preserve">preservando </w:t>
      </w:r>
      <w:r w:rsidR="008479EA">
        <w:rPr>
          <w:rFonts w:ascii="Arial"/>
          <w:bCs/>
          <w:lang w:val="es-CO"/>
        </w:rPr>
        <w:t>su</w:t>
      </w:r>
      <w:r w:rsidRPr="008E54C0">
        <w:rPr>
          <w:rFonts w:ascii="Arial"/>
          <w:bCs/>
          <w:lang w:val="es-CO"/>
        </w:rPr>
        <w:t xml:space="preserve"> contenido, compromisos, esp</w:t>
      </w:r>
      <w:r w:rsidRPr="008E54C0">
        <w:rPr>
          <w:rFonts w:ascii="Arial"/>
          <w:bCs/>
          <w:lang w:val="es-CO"/>
        </w:rPr>
        <w:t>í</w:t>
      </w:r>
      <w:r w:rsidRPr="008E54C0">
        <w:rPr>
          <w:rFonts w:ascii="Arial"/>
          <w:bCs/>
          <w:lang w:val="es-CO"/>
        </w:rPr>
        <w:t>ritu y principios</w:t>
      </w:r>
      <w:r w:rsidR="008479EA">
        <w:rPr>
          <w:rFonts w:ascii="Arial"/>
          <w:bCs/>
          <w:lang w:val="es-CO"/>
        </w:rPr>
        <w:t xml:space="preserve">, en especial los establecidos en el </w:t>
      </w:r>
      <w:r w:rsidRPr="008E54C0">
        <w:rPr>
          <w:rFonts w:ascii="Arial"/>
          <w:bCs/>
          <w:lang w:val="es-CO"/>
        </w:rPr>
        <w:t>Cap</w:t>
      </w:r>
      <w:r w:rsidRPr="008E54C0">
        <w:rPr>
          <w:rFonts w:ascii="Arial"/>
          <w:bCs/>
          <w:lang w:val="es-CO"/>
        </w:rPr>
        <w:t>í</w:t>
      </w:r>
      <w:r w:rsidRPr="008E54C0">
        <w:rPr>
          <w:rFonts w:ascii="Arial"/>
          <w:bCs/>
          <w:lang w:val="es-CO"/>
        </w:rPr>
        <w:t xml:space="preserve">tulo </w:t>
      </w:r>
      <w:r w:rsidRPr="008E54C0">
        <w:rPr>
          <w:rFonts w:ascii="Arial"/>
          <w:bCs/>
          <w:lang w:val="es-CO"/>
        </w:rPr>
        <w:t>É</w:t>
      </w:r>
      <w:r w:rsidRPr="008E54C0">
        <w:rPr>
          <w:rFonts w:ascii="Arial"/>
          <w:bCs/>
          <w:lang w:val="es-CO"/>
        </w:rPr>
        <w:t>tnico.</w:t>
      </w:r>
    </w:p>
    <w:p w14:paraId="23B08598" w14:textId="5FD93C85" w:rsidR="008E54C0" w:rsidRPr="008E54C0" w:rsidRDefault="008E54C0" w:rsidP="008E54C0">
      <w:pPr>
        <w:pStyle w:val="Textoindependiente"/>
        <w:spacing w:before="252"/>
        <w:jc w:val="both"/>
        <w:rPr>
          <w:rFonts w:ascii="Arial"/>
          <w:bCs/>
          <w:lang w:val="es-CO"/>
        </w:rPr>
      </w:pPr>
      <w:r w:rsidRPr="008E54C0">
        <w:rPr>
          <w:rFonts w:ascii="Arial"/>
          <w:bCs/>
          <w:lang w:val="es-CO"/>
        </w:rPr>
        <w:t>Que la Corte Constitucional</w:t>
      </w:r>
      <w:r w:rsidR="008479EA">
        <w:rPr>
          <w:rFonts w:ascii="Arial"/>
          <w:bCs/>
          <w:lang w:val="es-CO"/>
        </w:rPr>
        <w:t xml:space="preserve">, en sentencias como  la </w:t>
      </w:r>
      <w:r w:rsidRPr="008E54C0">
        <w:rPr>
          <w:rFonts w:ascii="Arial"/>
          <w:bCs/>
          <w:lang w:val="es-CO"/>
        </w:rPr>
        <w:t>T-349 de 1996, SU-510 de 1998</w:t>
      </w:r>
      <w:r w:rsidR="008479EA">
        <w:rPr>
          <w:rFonts w:ascii="Arial"/>
          <w:bCs/>
          <w:lang w:val="es-CO"/>
        </w:rPr>
        <w:t xml:space="preserve"> y</w:t>
      </w:r>
      <w:r w:rsidRPr="008E54C0">
        <w:rPr>
          <w:rFonts w:ascii="Arial"/>
          <w:bCs/>
          <w:lang w:val="es-CO"/>
        </w:rPr>
        <w:t xml:space="preserve"> T-547 de 2010, </w:t>
      </w:r>
      <w:r w:rsidR="008479EA">
        <w:rPr>
          <w:rFonts w:ascii="Arial"/>
          <w:bCs/>
          <w:lang w:val="es-CO"/>
        </w:rPr>
        <w:t>ha reiterado el</w:t>
      </w:r>
      <w:r w:rsidRPr="008E54C0">
        <w:rPr>
          <w:rFonts w:ascii="Arial"/>
          <w:bCs/>
          <w:lang w:val="es-CO"/>
        </w:rPr>
        <w:t xml:space="preserve"> principio de autonom</w:t>
      </w:r>
      <w:r w:rsidRPr="008E54C0">
        <w:rPr>
          <w:rFonts w:ascii="Arial"/>
          <w:bCs/>
          <w:lang w:val="es-CO"/>
        </w:rPr>
        <w:t>í</w:t>
      </w:r>
      <w:r w:rsidRPr="008E54C0">
        <w:rPr>
          <w:rFonts w:ascii="Arial"/>
          <w:bCs/>
          <w:lang w:val="es-CO"/>
        </w:rPr>
        <w:t>a y autodeterminaci</w:t>
      </w:r>
      <w:r w:rsidRPr="008E54C0">
        <w:rPr>
          <w:rFonts w:ascii="Arial"/>
          <w:bCs/>
          <w:lang w:val="es-CO"/>
        </w:rPr>
        <w:t>ó</w:t>
      </w:r>
      <w:r w:rsidRPr="008E54C0">
        <w:rPr>
          <w:rFonts w:ascii="Arial"/>
          <w:bCs/>
          <w:lang w:val="es-CO"/>
        </w:rPr>
        <w:t>n de los pueblos ind</w:t>
      </w:r>
      <w:r w:rsidRPr="008E54C0">
        <w:rPr>
          <w:rFonts w:ascii="Arial"/>
          <w:bCs/>
          <w:lang w:val="es-CO"/>
        </w:rPr>
        <w:t>í</w:t>
      </w:r>
      <w:r w:rsidRPr="008E54C0">
        <w:rPr>
          <w:rFonts w:ascii="Arial"/>
          <w:bCs/>
          <w:lang w:val="es-CO"/>
        </w:rPr>
        <w:t xml:space="preserve">genas, </w:t>
      </w:r>
      <w:r w:rsidR="008479EA">
        <w:rPr>
          <w:rFonts w:ascii="Arial"/>
          <w:bCs/>
          <w:lang w:val="es-CO"/>
        </w:rPr>
        <w:t>se</w:t>
      </w:r>
      <w:r w:rsidR="008479EA">
        <w:rPr>
          <w:rFonts w:ascii="Arial"/>
          <w:bCs/>
          <w:lang w:val="es-CO"/>
        </w:rPr>
        <w:t>ñ</w:t>
      </w:r>
      <w:r w:rsidR="008479EA">
        <w:rPr>
          <w:rFonts w:ascii="Arial"/>
          <w:bCs/>
          <w:lang w:val="es-CO"/>
        </w:rPr>
        <w:t xml:space="preserve">alando que </w:t>
      </w:r>
      <w:r w:rsidRPr="008E54C0">
        <w:rPr>
          <w:rFonts w:ascii="Arial"/>
          <w:bCs/>
          <w:lang w:val="es-CO"/>
        </w:rPr>
        <w:t>los territorios ind</w:t>
      </w:r>
      <w:r w:rsidRPr="008E54C0">
        <w:rPr>
          <w:rFonts w:ascii="Arial"/>
          <w:bCs/>
          <w:lang w:val="es-CO"/>
        </w:rPr>
        <w:t>í</w:t>
      </w:r>
      <w:r w:rsidRPr="008E54C0">
        <w:rPr>
          <w:rFonts w:ascii="Arial"/>
          <w:bCs/>
          <w:lang w:val="es-CO"/>
        </w:rPr>
        <w:t>genas estar</w:t>
      </w:r>
      <w:r w:rsidRPr="008E54C0">
        <w:rPr>
          <w:rFonts w:ascii="Arial"/>
          <w:bCs/>
          <w:lang w:val="es-CO"/>
        </w:rPr>
        <w:t>á</w:t>
      </w:r>
      <w:r w:rsidRPr="008E54C0">
        <w:rPr>
          <w:rFonts w:ascii="Arial"/>
          <w:bCs/>
          <w:lang w:val="es-CO"/>
        </w:rPr>
        <w:t xml:space="preserve">n gobernados </w:t>
      </w:r>
      <w:r w:rsidR="008479EA">
        <w:rPr>
          <w:rFonts w:ascii="Arial"/>
          <w:bCs/>
          <w:lang w:val="es-CO"/>
        </w:rPr>
        <w:t>conforme</w:t>
      </w:r>
      <w:r w:rsidR="00473230">
        <w:rPr>
          <w:rFonts w:ascii="Arial"/>
          <w:bCs/>
          <w:lang w:val="es-CO"/>
        </w:rPr>
        <w:t xml:space="preserve"> a</w:t>
      </w:r>
      <w:r w:rsidRPr="008E54C0">
        <w:rPr>
          <w:rFonts w:ascii="Arial"/>
          <w:bCs/>
          <w:lang w:val="es-CO"/>
        </w:rPr>
        <w:t xml:space="preserve"> sus usos y costumbres, correspondi</w:t>
      </w:r>
      <w:r w:rsidRPr="008E54C0">
        <w:rPr>
          <w:rFonts w:ascii="Arial"/>
          <w:bCs/>
          <w:lang w:val="es-CO"/>
        </w:rPr>
        <w:t>é</w:t>
      </w:r>
      <w:r w:rsidRPr="008E54C0">
        <w:rPr>
          <w:rFonts w:ascii="Arial"/>
          <w:bCs/>
          <w:lang w:val="es-CO"/>
        </w:rPr>
        <w:t>ndoles, entre otros</w:t>
      </w:r>
      <w:r w:rsidR="00473230">
        <w:rPr>
          <w:rFonts w:ascii="Arial"/>
          <w:bCs/>
          <w:lang w:val="es-CO"/>
        </w:rPr>
        <w:t xml:space="preserve"> aspectos</w:t>
      </w:r>
      <w:r w:rsidRPr="008E54C0">
        <w:rPr>
          <w:rFonts w:ascii="Arial"/>
          <w:bCs/>
          <w:lang w:val="es-CO"/>
        </w:rPr>
        <w:t>, aplica</w:t>
      </w:r>
      <w:r w:rsidR="00473230">
        <w:rPr>
          <w:rFonts w:ascii="Arial"/>
          <w:bCs/>
          <w:lang w:val="es-CO"/>
        </w:rPr>
        <w:t>r</w:t>
      </w:r>
      <w:r w:rsidRPr="008E54C0">
        <w:rPr>
          <w:rFonts w:ascii="Arial"/>
          <w:bCs/>
          <w:lang w:val="es-CO"/>
        </w:rPr>
        <w:t xml:space="preserve"> normas legales sobre usos del suelo y ordenamiento de sus territorios</w:t>
      </w:r>
      <w:r w:rsidR="00473230">
        <w:rPr>
          <w:rFonts w:ascii="Arial"/>
          <w:bCs/>
          <w:lang w:val="es-CO"/>
        </w:rPr>
        <w:t xml:space="preserve">, y </w:t>
      </w:r>
      <w:r w:rsidRPr="008E54C0">
        <w:rPr>
          <w:rFonts w:ascii="Arial"/>
          <w:bCs/>
          <w:lang w:val="es-CO"/>
        </w:rPr>
        <w:t>dise</w:t>
      </w:r>
      <w:r w:rsidRPr="008E54C0">
        <w:rPr>
          <w:rFonts w:ascii="Arial"/>
          <w:bCs/>
          <w:lang w:val="es-CO"/>
        </w:rPr>
        <w:t>ñ</w:t>
      </w:r>
      <w:r w:rsidRPr="008E54C0">
        <w:rPr>
          <w:rFonts w:ascii="Arial"/>
          <w:bCs/>
          <w:lang w:val="es-CO"/>
        </w:rPr>
        <w:t>ar pol</w:t>
      </w:r>
      <w:r w:rsidRPr="008E54C0">
        <w:rPr>
          <w:rFonts w:ascii="Arial"/>
          <w:bCs/>
          <w:lang w:val="es-CO"/>
        </w:rPr>
        <w:t>í</w:t>
      </w:r>
      <w:r w:rsidRPr="008E54C0">
        <w:rPr>
          <w:rFonts w:ascii="Arial"/>
          <w:bCs/>
          <w:lang w:val="es-CO"/>
        </w:rPr>
        <w:t>ticas</w:t>
      </w:r>
      <w:r w:rsidR="00473230">
        <w:rPr>
          <w:rFonts w:ascii="Arial"/>
          <w:bCs/>
          <w:lang w:val="es-CO"/>
        </w:rPr>
        <w:t>,</w:t>
      </w:r>
      <w:r w:rsidRPr="008E54C0">
        <w:rPr>
          <w:rFonts w:ascii="Arial"/>
          <w:bCs/>
          <w:lang w:val="es-CO"/>
        </w:rPr>
        <w:t xml:space="preserve"> planes y programas de desarrollo econ</w:t>
      </w:r>
      <w:r w:rsidRPr="008E54C0">
        <w:rPr>
          <w:rFonts w:ascii="Arial"/>
          <w:bCs/>
          <w:lang w:val="es-CO"/>
        </w:rPr>
        <w:t>ó</w:t>
      </w:r>
      <w:r w:rsidRPr="008E54C0">
        <w:rPr>
          <w:rFonts w:ascii="Arial"/>
          <w:bCs/>
          <w:lang w:val="es-CO"/>
        </w:rPr>
        <w:t>mico y social en armon</w:t>
      </w:r>
      <w:r w:rsidRPr="008E54C0">
        <w:rPr>
          <w:rFonts w:ascii="Arial"/>
          <w:bCs/>
          <w:lang w:val="es-CO"/>
        </w:rPr>
        <w:t>í</w:t>
      </w:r>
      <w:r w:rsidRPr="008E54C0">
        <w:rPr>
          <w:rFonts w:ascii="Arial"/>
          <w:bCs/>
          <w:lang w:val="es-CO"/>
        </w:rPr>
        <w:t>a con el Plan Nacional de Desarrollo</w:t>
      </w:r>
      <w:r w:rsidR="00473230">
        <w:rPr>
          <w:rFonts w:ascii="Arial"/>
          <w:bCs/>
          <w:lang w:val="es-CO"/>
        </w:rPr>
        <w:t>.</w:t>
      </w:r>
      <w:r w:rsidRPr="008E54C0">
        <w:rPr>
          <w:rFonts w:ascii="Arial"/>
          <w:bCs/>
          <w:lang w:val="es-CO"/>
        </w:rPr>
        <w:t xml:space="preserve"> </w:t>
      </w:r>
    </w:p>
    <w:p w14:paraId="4601E46C"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 xml:space="preserve">Que la Ley 2294 de 2023 </w:t>
      </w:r>
      <w:r w:rsidRPr="008E54C0">
        <w:rPr>
          <w:rFonts w:ascii="Arial"/>
          <w:bCs/>
          <w:lang w:val="es-CO"/>
        </w:rPr>
        <w:t>“</w:t>
      </w:r>
      <w:r w:rsidRPr="008E54C0">
        <w:rPr>
          <w:rFonts w:ascii="Arial"/>
          <w:bCs/>
          <w:lang w:val="es-CO"/>
        </w:rPr>
        <w:t xml:space="preserve">POR LA CUAL SE EXPIDE EL PLAN NACIONAL DE DESARROLLO 2022 </w:t>
      </w:r>
      <w:r w:rsidRPr="008E54C0">
        <w:rPr>
          <w:rFonts w:ascii="Arial"/>
          <w:bCs/>
          <w:lang w:val="es-CO"/>
        </w:rPr>
        <w:t>–</w:t>
      </w:r>
      <w:r w:rsidRPr="008E54C0">
        <w:rPr>
          <w:rFonts w:ascii="Arial"/>
          <w:bCs/>
          <w:lang w:val="es-CO"/>
        </w:rPr>
        <w:t xml:space="preserve"> 2026 </w:t>
      </w:r>
      <w:r w:rsidRPr="008E54C0">
        <w:rPr>
          <w:rFonts w:ascii="Arial"/>
          <w:bCs/>
          <w:lang w:val="es-CO"/>
        </w:rPr>
        <w:t>“</w:t>
      </w:r>
      <w:r w:rsidRPr="008E54C0">
        <w:rPr>
          <w:rFonts w:ascii="Arial"/>
          <w:bCs/>
          <w:lang w:val="es-CO"/>
        </w:rPr>
        <w:t>COLOMBIA POTENCIA MUNDIAL DE LA VIDA</w:t>
      </w:r>
      <w:r w:rsidRPr="008E54C0">
        <w:rPr>
          <w:rFonts w:ascii="Arial"/>
          <w:bCs/>
          <w:lang w:val="es-CO"/>
        </w:rPr>
        <w:t>””</w:t>
      </w:r>
      <w:r w:rsidRPr="008E54C0">
        <w:rPr>
          <w:rFonts w:ascii="Arial"/>
          <w:bCs/>
          <w:lang w:val="es-CO"/>
        </w:rPr>
        <w:t>, en su art</w:t>
      </w:r>
      <w:r w:rsidRPr="008E54C0">
        <w:rPr>
          <w:rFonts w:ascii="Arial"/>
          <w:bCs/>
          <w:lang w:val="es-CO"/>
        </w:rPr>
        <w:t>í</w:t>
      </w:r>
      <w:r w:rsidRPr="008E54C0">
        <w:rPr>
          <w:rFonts w:ascii="Arial"/>
          <w:bCs/>
          <w:lang w:val="es-CO"/>
        </w:rPr>
        <w:t>culo 43 estableci</w:t>
      </w:r>
      <w:r w:rsidRPr="008E54C0">
        <w:rPr>
          <w:rFonts w:ascii="Arial"/>
          <w:bCs/>
          <w:lang w:val="es-CO"/>
        </w:rPr>
        <w:t>ó</w:t>
      </w:r>
      <w:r w:rsidRPr="008E54C0">
        <w:rPr>
          <w:rFonts w:ascii="Arial"/>
          <w:bCs/>
          <w:lang w:val="es-CO"/>
        </w:rPr>
        <w:t xml:space="preserve"> que,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 La gesti</w:t>
      </w:r>
      <w:r w:rsidRPr="008E54C0">
        <w:rPr>
          <w:rFonts w:ascii="Arial"/>
          <w:bCs/>
          <w:lang w:val="es-CO"/>
        </w:rPr>
        <w:t>ó</w:t>
      </w:r>
      <w:r w:rsidRPr="008E54C0">
        <w:rPr>
          <w:rFonts w:ascii="Arial"/>
          <w:bCs/>
          <w:lang w:val="es-CO"/>
        </w:rPr>
        <w:t>n catastral es un servicio p</w:t>
      </w:r>
      <w:r w:rsidRPr="008E54C0">
        <w:rPr>
          <w:rFonts w:ascii="Arial"/>
          <w:bCs/>
          <w:lang w:val="es-CO"/>
        </w:rPr>
        <w:t>ú</w:t>
      </w:r>
      <w:r w:rsidRPr="008E54C0">
        <w:rPr>
          <w:rFonts w:ascii="Arial"/>
          <w:bCs/>
          <w:lang w:val="es-CO"/>
        </w:rPr>
        <w:t>blico prestado directamente por el Estado, que comprende un conjunto de operaciones t</w:t>
      </w:r>
      <w:r w:rsidRPr="008E54C0">
        <w:rPr>
          <w:rFonts w:ascii="Arial"/>
          <w:bCs/>
          <w:lang w:val="es-CO"/>
        </w:rPr>
        <w:t>é</w:t>
      </w:r>
      <w:r w:rsidRPr="008E54C0">
        <w:rPr>
          <w:rFonts w:ascii="Arial"/>
          <w:bCs/>
          <w:lang w:val="es-CO"/>
        </w:rPr>
        <w:t>cnicas y administrativas orientadas a la adecuada formaci</w:t>
      </w:r>
      <w:r w:rsidRPr="008E54C0">
        <w:rPr>
          <w:rFonts w:ascii="Arial"/>
          <w:bCs/>
          <w:lang w:val="es-CO"/>
        </w:rPr>
        <w:t>ó</w:t>
      </w:r>
      <w:r w:rsidRPr="008E54C0">
        <w:rPr>
          <w:rFonts w:ascii="Arial"/>
          <w:bCs/>
          <w:lang w:val="es-CO"/>
        </w:rPr>
        <w:t>n, actualizaci</w:t>
      </w:r>
      <w:r w:rsidRPr="008E54C0">
        <w:rPr>
          <w:rFonts w:ascii="Arial"/>
          <w:bCs/>
          <w:lang w:val="es-CO"/>
        </w:rPr>
        <w:t>ó</w:t>
      </w:r>
      <w:r w:rsidRPr="008E54C0">
        <w:rPr>
          <w:rFonts w:ascii="Arial"/>
          <w:bCs/>
          <w:lang w:val="es-CO"/>
        </w:rPr>
        <w:t>n, conservaci</w:t>
      </w:r>
      <w:r w:rsidRPr="008E54C0">
        <w:rPr>
          <w:rFonts w:ascii="Arial"/>
          <w:bCs/>
          <w:lang w:val="es-CO"/>
        </w:rPr>
        <w:t>ó</w:t>
      </w:r>
      <w:r w:rsidRPr="008E54C0">
        <w:rPr>
          <w:rFonts w:ascii="Arial"/>
          <w:bCs/>
          <w:lang w:val="es-CO"/>
        </w:rPr>
        <w:t>n y difusi</w:t>
      </w:r>
      <w:r w:rsidRPr="008E54C0">
        <w:rPr>
          <w:rFonts w:ascii="Arial"/>
          <w:bCs/>
          <w:lang w:val="es-CO"/>
        </w:rPr>
        <w:t>ó</w:t>
      </w:r>
      <w:r w:rsidRPr="008E54C0">
        <w:rPr>
          <w:rFonts w:ascii="Arial"/>
          <w:bCs/>
          <w:lang w:val="es-CO"/>
        </w:rPr>
        <w:t>n de la informaci</w:t>
      </w:r>
      <w:r w:rsidRPr="008E54C0">
        <w:rPr>
          <w:rFonts w:ascii="Arial"/>
          <w:bCs/>
          <w:lang w:val="es-CO"/>
        </w:rPr>
        <w:t>ó</w:t>
      </w:r>
      <w:r w:rsidRPr="008E54C0">
        <w:rPr>
          <w:rFonts w:ascii="Arial"/>
          <w:bCs/>
          <w:lang w:val="es-CO"/>
        </w:rPr>
        <w:t>n catastral con enfoque multiprop</w:t>
      </w:r>
      <w:r w:rsidRPr="008E54C0">
        <w:rPr>
          <w:rFonts w:ascii="Arial"/>
          <w:bCs/>
          <w:lang w:val="es-CO"/>
        </w:rPr>
        <w:t>ó</w:t>
      </w:r>
      <w:r w:rsidRPr="008E54C0">
        <w:rPr>
          <w:rFonts w:ascii="Arial"/>
          <w:bCs/>
          <w:lang w:val="es-CO"/>
        </w:rPr>
        <w:t>sito, para contribuir a la prestaci</w:t>
      </w:r>
      <w:r w:rsidRPr="008E54C0">
        <w:rPr>
          <w:rFonts w:ascii="Arial"/>
          <w:bCs/>
          <w:lang w:val="es-CO"/>
        </w:rPr>
        <w:t>ó</w:t>
      </w:r>
      <w:r w:rsidRPr="008E54C0">
        <w:rPr>
          <w:rFonts w:ascii="Arial"/>
          <w:bCs/>
          <w:lang w:val="es-CO"/>
        </w:rPr>
        <w:t>n eficiente de servicios y tr</w:t>
      </w:r>
      <w:r w:rsidRPr="008E54C0">
        <w:rPr>
          <w:rFonts w:ascii="Arial"/>
          <w:bCs/>
          <w:lang w:val="es-CO"/>
        </w:rPr>
        <w:t>á</w:t>
      </w:r>
      <w:r w:rsidRPr="008E54C0">
        <w:rPr>
          <w:rFonts w:ascii="Arial"/>
          <w:bCs/>
          <w:lang w:val="es-CO"/>
        </w:rPr>
        <w:t>mites de informaci</w:t>
      </w:r>
      <w:r w:rsidRPr="008E54C0">
        <w:rPr>
          <w:rFonts w:ascii="Arial"/>
          <w:bCs/>
          <w:lang w:val="es-CO"/>
        </w:rPr>
        <w:t>ó</w:t>
      </w:r>
      <w:r w:rsidRPr="008E54C0">
        <w:rPr>
          <w:rFonts w:ascii="Arial"/>
          <w:bCs/>
          <w:lang w:val="es-CO"/>
        </w:rPr>
        <w:t>n catastral a la ciudadan</w:t>
      </w:r>
      <w:r w:rsidRPr="008E54C0">
        <w:rPr>
          <w:rFonts w:ascii="Arial"/>
          <w:bCs/>
          <w:lang w:val="es-CO"/>
        </w:rPr>
        <w:t>í</w:t>
      </w:r>
      <w:r w:rsidRPr="008E54C0">
        <w:rPr>
          <w:rFonts w:ascii="Arial"/>
          <w:bCs/>
          <w:lang w:val="es-CO"/>
        </w:rPr>
        <w:t>a y a la administraci</w:t>
      </w:r>
      <w:r w:rsidRPr="008E54C0">
        <w:rPr>
          <w:rFonts w:ascii="Arial"/>
          <w:bCs/>
          <w:lang w:val="es-CO"/>
        </w:rPr>
        <w:t>ó</w:t>
      </w:r>
      <w:r w:rsidRPr="008E54C0">
        <w:rPr>
          <w:rFonts w:ascii="Arial"/>
          <w:bCs/>
          <w:lang w:val="es-CO"/>
        </w:rPr>
        <w:t>n del territorio en t</w:t>
      </w:r>
      <w:r w:rsidRPr="008E54C0">
        <w:rPr>
          <w:rFonts w:ascii="Arial"/>
          <w:bCs/>
          <w:lang w:val="es-CO"/>
        </w:rPr>
        <w:t>é</w:t>
      </w:r>
      <w:r w:rsidRPr="008E54C0">
        <w:rPr>
          <w:rFonts w:ascii="Arial"/>
          <w:bCs/>
          <w:lang w:val="es-CO"/>
        </w:rPr>
        <w:t>rminos de apoyo para la seguridad jur</w:t>
      </w:r>
      <w:r w:rsidRPr="008E54C0">
        <w:rPr>
          <w:rFonts w:ascii="Arial"/>
          <w:bCs/>
          <w:lang w:val="es-CO"/>
        </w:rPr>
        <w:t>í</w:t>
      </w:r>
      <w:r w:rsidRPr="008E54C0">
        <w:rPr>
          <w:rFonts w:ascii="Arial"/>
          <w:bCs/>
          <w:lang w:val="es-CO"/>
        </w:rPr>
        <w:t>dica del derecho de propiedad inmueble, el fortalecimiento de los fiscos locales y el apoyo a los procesos de planeaci</w:t>
      </w:r>
      <w:r w:rsidRPr="008E54C0">
        <w:rPr>
          <w:rFonts w:ascii="Arial"/>
          <w:bCs/>
          <w:lang w:val="es-CO"/>
        </w:rPr>
        <w:t>ó</w:t>
      </w:r>
      <w:r w:rsidRPr="008E54C0">
        <w:rPr>
          <w:rFonts w:ascii="Arial"/>
          <w:bCs/>
          <w:lang w:val="es-CO"/>
        </w:rPr>
        <w:t>n y ordenamiento territorial, con perspectiva intercultural. La gesti</w:t>
      </w:r>
      <w:r w:rsidRPr="008E54C0">
        <w:rPr>
          <w:rFonts w:ascii="Arial"/>
          <w:bCs/>
          <w:lang w:val="es-CO"/>
        </w:rPr>
        <w:t>ó</w:t>
      </w:r>
      <w:r w:rsidRPr="008E54C0">
        <w:rPr>
          <w:rFonts w:ascii="Arial"/>
          <w:bCs/>
          <w:lang w:val="es-CO"/>
        </w:rPr>
        <w:t>n catastral est</w:t>
      </w:r>
      <w:r w:rsidRPr="008E54C0">
        <w:rPr>
          <w:rFonts w:ascii="Arial"/>
          <w:bCs/>
          <w:lang w:val="es-CO"/>
        </w:rPr>
        <w:t>á</w:t>
      </w:r>
      <w:r w:rsidRPr="008E54C0">
        <w:rPr>
          <w:rFonts w:ascii="Arial"/>
          <w:bCs/>
          <w:lang w:val="es-CO"/>
        </w:rPr>
        <w:t xml:space="preserve"> a cargo del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n Codazzi - IGAC- en su condici</w:t>
      </w:r>
      <w:r w:rsidRPr="008E54C0">
        <w:rPr>
          <w:rFonts w:ascii="Arial"/>
          <w:bCs/>
          <w:lang w:val="es-CO"/>
        </w:rPr>
        <w:t>ó</w:t>
      </w:r>
      <w:r w:rsidRPr="008E54C0">
        <w:rPr>
          <w:rFonts w:ascii="Arial"/>
          <w:bCs/>
          <w:lang w:val="es-CO"/>
        </w:rPr>
        <w:t>n de m</w:t>
      </w:r>
      <w:r w:rsidRPr="008E54C0">
        <w:rPr>
          <w:rFonts w:ascii="Arial"/>
          <w:bCs/>
          <w:lang w:val="es-CO"/>
        </w:rPr>
        <w:t>á</w:t>
      </w:r>
      <w:r w:rsidRPr="008E54C0">
        <w:rPr>
          <w:rFonts w:ascii="Arial"/>
          <w:bCs/>
          <w:lang w:val="es-CO"/>
        </w:rPr>
        <w:t>xima autoridad catastral nacional y de los entes territoriales y esquemas asociativos de entes territoriales que aquel habilite a solicitud de parte, previo cumplimiento de las condiciones que garanticen su idoneidad como prestadores del servicio p</w:t>
      </w:r>
      <w:r w:rsidRPr="008E54C0">
        <w:rPr>
          <w:rFonts w:ascii="Arial"/>
          <w:bCs/>
          <w:lang w:val="es-CO"/>
        </w:rPr>
        <w:t>ú</w:t>
      </w:r>
      <w:r w:rsidRPr="008E54C0">
        <w:rPr>
          <w:rFonts w:ascii="Arial"/>
          <w:bCs/>
          <w:lang w:val="es-CO"/>
        </w:rPr>
        <w:t>blico (</w:t>
      </w:r>
      <w:r w:rsidRPr="008E54C0">
        <w:rPr>
          <w:rFonts w:ascii="Arial"/>
          <w:bCs/>
          <w:lang w:val="es-CO"/>
        </w:rPr>
        <w:t>…</w:t>
      </w:r>
      <w:r w:rsidRPr="008E54C0">
        <w:rPr>
          <w:rFonts w:ascii="Arial"/>
          <w:bCs/>
          <w:lang w:val="es-CO"/>
        </w:rPr>
        <w:t>)</w:t>
      </w:r>
      <w:r w:rsidRPr="008E54C0">
        <w:rPr>
          <w:rFonts w:ascii="Arial"/>
          <w:bCs/>
          <w:lang w:val="es-CO"/>
        </w:rPr>
        <w:t>”</w:t>
      </w:r>
    </w:p>
    <w:p w14:paraId="51A4D2A8" w14:textId="7ABA415F" w:rsidR="008E54C0" w:rsidRPr="008E54C0" w:rsidRDefault="008E54C0" w:rsidP="008E54C0">
      <w:pPr>
        <w:pStyle w:val="Textoindependiente"/>
        <w:spacing w:before="252"/>
        <w:jc w:val="both"/>
        <w:rPr>
          <w:rFonts w:ascii="Arial"/>
          <w:bCs/>
          <w:lang w:val="es-CO"/>
        </w:rPr>
      </w:pPr>
      <w:r w:rsidRPr="008E54C0">
        <w:rPr>
          <w:rFonts w:ascii="Arial"/>
          <w:bCs/>
          <w:lang w:val="es-CO"/>
        </w:rPr>
        <w:t>Que el art</w:t>
      </w:r>
      <w:r w:rsidRPr="008E54C0">
        <w:rPr>
          <w:rFonts w:ascii="Arial"/>
          <w:bCs/>
          <w:lang w:val="es-CO"/>
        </w:rPr>
        <w:t>í</w:t>
      </w:r>
      <w:r w:rsidRPr="008E54C0">
        <w:rPr>
          <w:rFonts w:ascii="Arial"/>
          <w:bCs/>
          <w:lang w:val="es-CO"/>
        </w:rPr>
        <w:t xml:space="preserve">culo 45 de la </w:t>
      </w:r>
      <w:r w:rsidR="00473230">
        <w:rPr>
          <w:rFonts w:ascii="Arial"/>
          <w:bCs/>
          <w:lang w:val="es-CO"/>
        </w:rPr>
        <w:t>misma</w:t>
      </w:r>
      <w:r w:rsidRPr="008E54C0">
        <w:rPr>
          <w:rFonts w:ascii="Arial"/>
          <w:bCs/>
          <w:lang w:val="es-CO"/>
        </w:rPr>
        <w:t xml:space="preserve"> </w:t>
      </w:r>
      <w:r w:rsidR="00473230">
        <w:rPr>
          <w:rFonts w:ascii="Arial"/>
          <w:bCs/>
          <w:lang w:val="es-CO"/>
        </w:rPr>
        <w:t>l</w:t>
      </w:r>
      <w:r w:rsidRPr="008E54C0">
        <w:rPr>
          <w:rFonts w:ascii="Arial"/>
          <w:bCs/>
          <w:lang w:val="es-CO"/>
        </w:rPr>
        <w:t xml:space="preserve">ey establece que, </w:t>
      </w:r>
      <w:r w:rsidRPr="008E54C0">
        <w:rPr>
          <w:rFonts w:ascii="Arial"/>
          <w:bCs/>
          <w:lang w:val="es-CO"/>
        </w:rPr>
        <w:t>“</w:t>
      </w:r>
      <w:r w:rsidRPr="008E54C0">
        <w:rPr>
          <w:rFonts w:ascii="Arial"/>
          <w:bCs/>
          <w:lang w:val="es-CO"/>
        </w:rPr>
        <w:t>Se crear</w:t>
      </w:r>
      <w:r w:rsidRPr="008E54C0">
        <w:rPr>
          <w:rFonts w:ascii="Arial"/>
          <w:bCs/>
          <w:lang w:val="es-CO"/>
        </w:rPr>
        <w:t>á</w:t>
      </w:r>
      <w:r w:rsidRPr="008E54C0">
        <w:rPr>
          <w:rFonts w:ascii="Arial"/>
          <w:bCs/>
          <w:lang w:val="es-CO"/>
        </w:rPr>
        <w:t>n e implementar</w:t>
      </w:r>
      <w:r w:rsidRPr="008E54C0">
        <w:rPr>
          <w:rFonts w:ascii="Arial"/>
          <w:bCs/>
          <w:lang w:val="es-CO"/>
        </w:rPr>
        <w:t>á</w:t>
      </w:r>
      <w:r w:rsidRPr="008E54C0">
        <w:rPr>
          <w:rFonts w:ascii="Arial"/>
          <w:bCs/>
          <w:lang w:val="es-CO"/>
        </w:rPr>
        <w:t>n mecanismos y disposiciones especiales con enfoque intercultural para la gesti</w:t>
      </w:r>
      <w:r w:rsidRPr="008E54C0">
        <w:rPr>
          <w:rFonts w:ascii="Arial"/>
          <w:bCs/>
          <w:lang w:val="es-CO"/>
        </w:rPr>
        <w:t>ó</w:t>
      </w:r>
      <w:r w:rsidRPr="008E54C0">
        <w:rPr>
          <w:rFonts w:ascii="Arial"/>
          <w:bCs/>
          <w:lang w:val="es-CO"/>
        </w:rPr>
        <w:t>n catastral multiprop</w:t>
      </w:r>
      <w:r w:rsidRPr="008E54C0">
        <w:rPr>
          <w:rFonts w:ascii="Arial"/>
          <w:bCs/>
          <w:lang w:val="es-CO"/>
        </w:rPr>
        <w:t>ó</w:t>
      </w:r>
      <w:r w:rsidRPr="008E54C0">
        <w:rPr>
          <w:rFonts w:ascii="Arial"/>
          <w:bCs/>
          <w:lang w:val="es-CO"/>
        </w:rPr>
        <w:t>sito en territorios y territorialidades de comunidades ind</w:t>
      </w:r>
      <w:r w:rsidRPr="008E54C0">
        <w:rPr>
          <w:rFonts w:ascii="Arial"/>
          <w:bCs/>
          <w:lang w:val="es-CO"/>
        </w:rPr>
        <w:t>í</w:t>
      </w:r>
      <w:r w:rsidRPr="008E54C0">
        <w:rPr>
          <w:rFonts w:ascii="Arial"/>
          <w:bCs/>
          <w:lang w:val="es-CO"/>
        </w:rPr>
        <w:t>genas y en territorios colectivos de comunidades negras, afrocolombianas, raizales y palenqueras, con el fin de crear, modificar, adicionar o suprimir tr</w:t>
      </w:r>
      <w:r w:rsidRPr="008E54C0">
        <w:rPr>
          <w:rFonts w:ascii="Arial"/>
          <w:bCs/>
          <w:lang w:val="es-CO"/>
        </w:rPr>
        <w:t>á</w:t>
      </w:r>
      <w:r w:rsidRPr="008E54C0">
        <w:rPr>
          <w:rFonts w:ascii="Arial"/>
          <w:bCs/>
          <w:lang w:val="es-CO"/>
        </w:rPr>
        <w:t>mites, procesos, procedimientos, modelos, sistemas de informaci</w:t>
      </w:r>
      <w:r w:rsidRPr="008E54C0">
        <w:rPr>
          <w:rFonts w:ascii="Arial"/>
          <w:bCs/>
          <w:lang w:val="es-CO"/>
        </w:rPr>
        <w:t>ó</w:t>
      </w:r>
      <w:r w:rsidRPr="008E54C0">
        <w:rPr>
          <w:rFonts w:ascii="Arial"/>
          <w:bCs/>
          <w:lang w:val="es-CO"/>
        </w:rPr>
        <w:t>n y/o requisitos relacionados con el servicio p</w:t>
      </w:r>
      <w:r w:rsidRPr="008E54C0">
        <w:rPr>
          <w:rFonts w:ascii="Arial"/>
          <w:bCs/>
          <w:lang w:val="es-CO"/>
        </w:rPr>
        <w:t>ú</w:t>
      </w:r>
      <w:r w:rsidRPr="008E54C0">
        <w:rPr>
          <w:rFonts w:ascii="Arial"/>
          <w:bCs/>
          <w:lang w:val="es-CO"/>
        </w:rPr>
        <w:t>blico de la gesti</w:t>
      </w:r>
      <w:r w:rsidRPr="008E54C0">
        <w:rPr>
          <w:rFonts w:ascii="Arial"/>
          <w:bCs/>
          <w:lang w:val="es-CO"/>
        </w:rPr>
        <w:t>ó</w:t>
      </w:r>
      <w:r w:rsidRPr="008E54C0">
        <w:rPr>
          <w:rFonts w:ascii="Arial"/>
          <w:bCs/>
          <w:lang w:val="es-CO"/>
        </w:rPr>
        <w:t>n catastral conforme a un esquema diferencial regulado por el Gobierno nacional, en concertaci</w:t>
      </w:r>
      <w:r w:rsidRPr="008E54C0">
        <w:rPr>
          <w:rFonts w:ascii="Arial"/>
          <w:bCs/>
          <w:lang w:val="es-CO"/>
        </w:rPr>
        <w:t>ó</w:t>
      </w:r>
      <w:r w:rsidRPr="008E54C0">
        <w:rPr>
          <w:rFonts w:ascii="Arial"/>
          <w:bCs/>
          <w:lang w:val="es-CO"/>
        </w:rPr>
        <w:t>n con los pueblos ind</w:t>
      </w:r>
      <w:r w:rsidRPr="008E54C0">
        <w:rPr>
          <w:rFonts w:ascii="Arial"/>
          <w:bCs/>
          <w:lang w:val="es-CO"/>
        </w:rPr>
        <w:t>í</w:t>
      </w:r>
      <w:r w:rsidRPr="008E54C0">
        <w:rPr>
          <w:rFonts w:ascii="Arial"/>
          <w:bCs/>
          <w:lang w:val="es-CO"/>
        </w:rPr>
        <w:t>genas y comunidades negras, afrocolombianas, raizales y palenqueras, a trav</w:t>
      </w:r>
      <w:r w:rsidRPr="008E54C0">
        <w:rPr>
          <w:rFonts w:ascii="Arial"/>
          <w:bCs/>
          <w:lang w:val="es-CO"/>
        </w:rPr>
        <w:t>é</w:t>
      </w:r>
      <w:r w:rsidRPr="008E54C0">
        <w:rPr>
          <w:rFonts w:ascii="Arial"/>
          <w:bCs/>
          <w:lang w:val="es-CO"/>
        </w:rPr>
        <w:t>s de sus estructuras representativas</w:t>
      </w:r>
      <w:r w:rsidRPr="008E54C0">
        <w:rPr>
          <w:rFonts w:ascii="Arial"/>
          <w:bCs/>
          <w:lang w:val="es-CO"/>
        </w:rPr>
        <w:t>”</w:t>
      </w:r>
      <w:r w:rsidRPr="008E54C0">
        <w:rPr>
          <w:rFonts w:ascii="Arial"/>
          <w:bCs/>
          <w:lang w:val="es-CO"/>
        </w:rPr>
        <w:t>.</w:t>
      </w:r>
    </w:p>
    <w:p w14:paraId="3B32658D" w14:textId="64C228F9" w:rsidR="008E54C0" w:rsidRPr="008E54C0" w:rsidRDefault="008E54C0" w:rsidP="008E54C0">
      <w:pPr>
        <w:pStyle w:val="Textoindependiente"/>
        <w:spacing w:before="252"/>
        <w:jc w:val="both"/>
        <w:rPr>
          <w:rFonts w:ascii="Arial"/>
          <w:bCs/>
          <w:lang w:val="es-CO"/>
        </w:rPr>
      </w:pPr>
      <w:r w:rsidRPr="008E54C0">
        <w:rPr>
          <w:rFonts w:ascii="Arial"/>
          <w:bCs/>
          <w:lang w:val="es-CO"/>
        </w:rPr>
        <w:t>Que el art</w:t>
      </w:r>
      <w:r w:rsidRPr="008E54C0">
        <w:rPr>
          <w:rFonts w:ascii="Arial"/>
          <w:bCs/>
          <w:lang w:val="es-CO"/>
        </w:rPr>
        <w:t>í</w:t>
      </w:r>
      <w:r w:rsidRPr="008E54C0">
        <w:rPr>
          <w:rFonts w:ascii="Arial"/>
          <w:bCs/>
          <w:lang w:val="es-CO"/>
        </w:rPr>
        <w:t>culo</w:t>
      </w:r>
      <w:r w:rsidR="00473230">
        <w:rPr>
          <w:rFonts w:ascii="Arial"/>
          <w:bCs/>
          <w:lang w:val="es-CO"/>
        </w:rPr>
        <w:t xml:space="preserve"> 45 tambi</w:t>
      </w:r>
      <w:r w:rsidR="00473230">
        <w:rPr>
          <w:rFonts w:ascii="Arial"/>
          <w:bCs/>
          <w:lang w:val="es-CO"/>
        </w:rPr>
        <w:t>é</w:t>
      </w:r>
      <w:r w:rsidR="00473230">
        <w:rPr>
          <w:rFonts w:ascii="Arial"/>
          <w:bCs/>
          <w:lang w:val="es-CO"/>
        </w:rPr>
        <w:t xml:space="preserve">n establece que: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 El IGAC ser</w:t>
      </w:r>
      <w:r w:rsidRPr="008E54C0">
        <w:rPr>
          <w:rFonts w:ascii="Arial"/>
          <w:bCs/>
          <w:lang w:val="es-CO"/>
        </w:rPr>
        <w:t>á</w:t>
      </w:r>
      <w:r w:rsidRPr="008E54C0">
        <w:rPr>
          <w:rFonts w:ascii="Arial"/>
          <w:bCs/>
          <w:lang w:val="es-CO"/>
        </w:rPr>
        <w:t xml:space="preserve"> el gestor catastral prevalente </w:t>
      </w:r>
      <w:r w:rsidRPr="008E54C0">
        <w:rPr>
          <w:rFonts w:ascii="Arial"/>
          <w:bCs/>
          <w:lang w:val="es-CO"/>
        </w:rPr>
        <w:lastRenderedPageBreak/>
        <w:t>en los territorios y territorialidades de los pueblos ind</w:t>
      </w:r>
      <w:r w:rsidRPr="008E54C0">
        <w:rPr>
          <w:rFonts w:ascii="Arial"/>
          <w:bCs/>
          <w:lang w:val="es-CO"/>
        </w:rPr>
        <w:t>í</w:t>
      </w:r>
      <w:r w:rsidRPr="008E54C0">
        <w:rPr>
          <w:rFonts w:ascii="Arial"/>
          <w:bCs/>
          <w:lang w:val="es-CO"/>
        </w:rPr>
        <w:t xml:space="preserve">genas y en los territorios colectivos de comunidades negras, afrocolombianas, raizales y palenqueras. En aquellos resguardos, reservas, territorios protegidos en los cuales con anterioridad el gestor catastral no sea el IGAC, </w:t>
      </w:r>
      <w:r w:rsidRPr="008E54C0">
        <w:rPr>
          <w:rFonts w:ascii="Arial"/>
          <w:bCs/>
          <w:lang w:val="es-CO"/>
        </w:rPr>
        <w:t>é</w:t>
      </w:r>
      <w:r w:rsidRPr="008E54C0">
        <w:rPr>
          <w:rFonts w:ascii="Arial"/>
          <w:bCs/>
          <w:lang w:val="es-CO"/>
        </w:rPr>
        <w:t>ste acompa</w:t>
      </w:r>
      <w:r w:rsidRPr="008E54C0">
        <w:rPr>
          <w:rFonts w:ascii="Arial"/>
          <w:bCs/>
          <w:lang w:val="es-CO"/>
        </w:rPr>
        <w:t>ñ</w:t>
      </w:r>
      <w:r w:rsidRPr="008E54C0">
        <w:rPr>
          <w:rFonts w:ascii="Arial"/>
          <w:bCs/>
          <w:lang w:val="es-CO"/>
        </w:rPr>
        <w:t>ar</w:t>
      </w:r>
      <w:r w:rsidRPr="008E54C0">
        <w:rPr>
          <w:rFonts w:ascii="Arial"/>
          <w:bCs/>
          <w:lang w:val="es-CO"/>
        </w:rPr>
        <w:t>á</w:t>
      </w:r>
      <w:r w:rsidRPr="008E54C0">
        <w:rPr>
          <w:rFonts w:ascii="Arial"/>
          <w:bCs/>
          <w:lang w:val="es-CO"/>
        </w:rPr>
        <w:t>, junto con las autoridades ind</w:t>
      </w:r>
      <w:r w:rsidRPr="008E54C0">
        <w:rPr>
          <w:rFonts w:ascii="Arial"/>
          <w:bCs/>
          <w:lang w:val="es-CO"/>
        </w:rPr>
        <w:t>í</w:t>
      </w:r>
      <w:r w:rsidRPr="008E54C0">
        <w:rPr>
          <w:rFonts w:ascii="Arial"/>
          <w:bCs/>
          <w:lang w:val="es-CO"/>
        </w:rPr>
        <w:t>genas y de las comunidades negras, afrocolombianas, raizales y palenqueras correspondientes, la implementaci</w:t>
      </w:r>
      <w:r w:rsidRPr="008E54C0">
        <w:rPr>
          <w:rFonts w:ascii="Arial"/>
          <w:bCs/>
          <w:lang w:val="es-CO"/>
        </w:rPr>
        <w:t>ó</w:t>
      </w:r>
      <w:r w:rsidRPr="008E54C0">
        <w:rPr>
          <w:rFonts w:ascii="Arial"/>
          <w:bCs/>
          <w:lang w:val="es-CO"/>
        </w:rPr>
        <w:t>n de la pol</w:t>
      </w:r>
      <w:r w:rsidRPr="008E54C0">
        <w:rPr>
          <w:rFonts w:ascii="Arial"/>
          <w:bCs/>
          <w:lang w:val="es-CO"/>
        </w:rPr>
        <w:t>í</w:t>
      </w:r>
      <w:r w:rsidRPr="008E54C0">
        <w:rPr>
          <w:rFonts w:ascii="Arial"/>
          <w:bCs/>
          <w:lang w:val="es-CO"/>
        </w:rPr>
        <w:t>tica de Catastro Multiprop</w:t>
      </w:r>
      <w:r w:rsidRPr="008E54C0">
        <w:rPr>
          <w:rFonts w:ascii="Arial"/>
          <w:bCs/>
          <w:lang w:val="es-CO"/>
        </w:rPr>
        <w:t>ó</w:t>
      </w:r>
      <w:r w:rsidRPr="008E54C0">
        <w:rPr>
          <w:rFonts w:ascii="Arial"/>
          <w:bCs/>
          <w:lang w:val="es-CO"/>
        </w:rPr>
        <w:t>sito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w:t>
      </w:r>
    </w:p>
    <w:p w14:paraId="176EA8FE" w14:textId="6587A8B7" w:rsidR="008E54C0" w:rsidRPr="008E54C0" w:rsidRDefault="008E54C0" w:rsidP="008E54C0">
      <w:pPr>
        <w:pStyle w:val="Textoindependiente"/>
        <w:spacing w:before="252"/>
        <w:jc w:val="both"/>
        <w:rPr>
          <w:rFonts w:ascii="Arial"/>
          <w:bCs/>
          <w:lang w:val="es-CO"/>
        </w:rPr>
      </w:pPr>
      <w:r w:rsidRPr="008E54C0">
        <w:rPr>
          <w:rFonts w:ascii="Arial"/>
          <w:bCs/>
          <w:lang w:val="es-CO"/>
        </w:rPr>
        <w:t>Que el art</w:t>
      </w:r>
      <w:r w:rsidRPr="008E54C0">
        <w:rPr>
          <w:rFonts w:ascii="Arial"/>
          <w:bCs/>
          <w:lang w:val="es-CO"/>
        </w:rPr>
        <w:t>í</w:t>
      </w:r>
      <w:r w:rsidRPr="008E54C0">
        <w:rPr>
          <w:rFonts w:ascii="Arial"/>
          <w:bCs/>
          <w:lang w:val="es-CO"/>
        </w:rPr>
        <w:t xml:space="preserve">culo 47 de la </w:t>
      </w:r>
      <w:r w:rsidR="00473230">
        <w:rPr>
          <w:rFonts w:ascii="Arial"/>
          <w:bCs/>
          <w:lang w:val="es-CO"/>
        </w:rPr>
        <w:t>misma l</w:t>
      </w:r>
      <w:r w:rsidRPr="008E54C0">
        <w:rPr>
          <w:rFonts w:ascii="Arial"/>
          <w:bCs/>
          <w:lang w:val="es-CO"/>
        </w:rPr>
        <w:t xml:space="preserve">ey establece que, </w:t>
      </w:r>
      <w:r w:rsidRPr="008E54C0">
        <w:rPr>
          <w:rFonts w:ascii="Arial"/>
          <w:bCs/>
          <w:lang w:val="es-CO"/>
        </w:rPr>
        <w:t>“</w:t>
      </w:r>
      <w:r w:rsidRPr="008E54C0">
        <w:rPr>
          <w:rFonts w:ascii="Arial"/>
          <w:bCs/>
          <w:lang w:val="es-CO"/>
        </w:rPr>
        <w:t>Sin perjuicio de las competencias establecidas en materia de geograf</w:t>
      </w:r>
      <w:r w:rsidRPr="008E54C0">
        <w:rPr>
          <w:rFonts w:ascii="Arial"/>
          <w:bCs/>
          <w:lang w:val="es-CO"/>
        </w:rPr>
        <w:t>í</w:t>
      </w:r>
      <w:r w:rsidRPr="008E54C0">
        <w:rPr>
          <w:rFonts w:ascii="Arial"/>
          <w:bCs/>
          <w:lang w:val="es-CO"/>
        </w:rPr>
        <w:t>a, geodesia, cartograf</w:t>
      </w:r>
      <w:r w:rsidRPr="008E54C0">
        <w:rPr>
          <w:rFonts w:ascii="Arial"/>
          <w:bCs/>
          <w:lang w:val="es-CO"/>
        </w:rPr>
        <w:t>í</w:t>
      </w:r>
      <w:r w:rsidRPr="008E54C0">
        <w:rPr>
          <w:rFonts w:ascii="Arial"/>
          <w:bCs/>
          <w:lang w:val="es-CO"/>
        </w:rPr>
        <w:t>a y agrolog</w:t>
      </w:r>
      <w:r w:rsidRPr="008E54C0">
        <w:rPr>
          <w:rFonts w:ascii="Arial"/>
          <w:bCs/>
          <w:lang w:val="es-CO"/>
        </w:rPr>
        <w:t>í</w:t>
      </w:r>
      <w:r w:rsidRPr="008E54C0">
        <w:rPr>
          <w:rFonts w:ascii="Arial"/>
          <w:bCs/>
          <w:lang w:val="es-CO"/>
        </w:rPr>
        <w:t>a, el IGAC en su condici</w:t>
      </w:r>
      <w:r w:rsidRPr="008E54C0">
        <w:rPr>
          <w:rFonts w:ascii="Arial"/>
          <w:bCs/>
          <w:lang w:val="es-CO"/>
        </w:rPr>
        <w:t>ó</w:t>
      </w:r>
      <w:r w:rsidRPr="008E54C0">
        <w:rPr>
          <w:rFonts w:ascii="Arial"/>
          <w:bCs/>
          <w:lang w:val="es-CO"/>
        </w:rPr>
        <w:t>n de m</w:t>
      </w:r>
      <w:r w:rsidRPr="008E54C0">
        <w:rPr>
          <w:rFonts w:ascii="Arial"/>
          <w:bCs/>
          <w:lang w:val="es-CO"/>
        </w:rPr>
        <w:t>á</w:t>
      </w:r>
      <w:r w:rsidRPr="008E54C0">
        <w:rPr>
          <w:rFonts w:ascii="Arial"/>
          <w:bCs/>
          <w:lang w:val="es-CO"/>
        </w:rPr>
        <w:t>xima autoridad catastral es responsable de la regulaci</w:t>
      </w:r>
      <w:r w:rsidRPr="008E54C0">
        <w:rPr>
          <w:rFonts w:ascii="Arial"/>
          <w:bCs/>
          <w:lang w:val="es-CO"/>
        </w:rPr>
        <w:t>ó</w:t>
      </w:r>
      <w:r w:rsidRPr="008E54C0">
        <w:rPr>
          <w:rFonts w:ascii="Arial"/>
          <w:bCs/>
          <w:lang w:val="es-CO"/>
        </w:rPr>
        <w:t xml:space="preserve">n catastral </w:t>
      </w:r>
      <w:r w:rsidRPr="008E54C0">
        <w:rPr>
          <w:rFonts w:ascii="Arial"/>
          <w:bCs/>
          <w:lang w:val="es-CO"/>
        </w:rPr>
        <w:t>ú</w:t>
      </w:r>
      <w:r w:rsidRPr="008E54C0">
        <w:rPr>
          <w:rFonts w:ascii="Arial"/>
          <w:bCs/>
          <w:lang w:val="es-CO"/>
        </w:rPr>
        <w:t>nicamente para: 1. Expedir las normas t</w:t>
      </w:r>
      <w:r w:rsidRPr="008E54C0">
        <w:rPr>
          <w:rFonts w:ascii="Arial"/>
          <w:bCs/>
          <w:lang w:val="es-CO"/>
        </w:rPr>
        <w:t>é</w:t>
      </w:r>
      <w:r w:rsidRPr="008E54C0">
        <w:rPr>
          <w:rFonts w:ascii="Arial"/>
          <w:bCs/>
          <w:lang w:val="es-CO"/>
        </w:rPr>
        <w:t>cnicas y administrativas relacionadas con est</w:t>
      </w:r>
      <w:r w:rsidRPr="008E54C0">
        <w:rPr>
          <w:rFonts w:ascii="Arial"/>
          <w:bCs/>
          <w:lang w:val="es-CO"/>
        </w:rPr>
        <w:t>á</w:t>
      </w:r>
      <w:r w:rsidRPr="008E54C0">
        <w:rPr>
          <w:rFonts w:ascii="Arial"/>
          <w:bCs/>
          <w:lang w:val="es-CO"/>
        </w:rPr>
        <w:t>ndares, especificaciones y lineamientos, m</w:t>
      </w:r>
      <w:r w:rsidRPr="008E54C0">
        <w:rPr>
          <w:rFonts w:ascii="Arial"/>
          <w:bCs/>
          <w:lang w:val="es-CO"/>
        </w:rPr>
        <w:t>é</w:t>
      </w:r>
      <w:r w:rsidRPr="008E54C0">
        <w:rPr>
          <w:rFonts w:ascii="Arial"/>
          <w:bCs/>
          <w:lang w:val="es-CO"/>
        </w:rPr>
        <w:t>todos y procedimientos para el desarrollo de la gesti</w:t>
      </w:r>
      <w:r w:rsidRPr="008E54C0">
        <w:rPr>
          <w:rFonts w:ascii="Arial"/>
          <w:bCs/>
          <w:lang w:val="es-CO"/>
        </w:rPr>
        <w:t>ó</w:t>
      </w:r>
      <w:r w:rsidRPr="008E54C0">
        <w:rPr>
          <w:rFonts w:ascii="Arial"/>
          <w:bCs/>
          <w:lang w:val="es-CO"/>
        </w:rPr>
        <w:t>n catastral. 2. Establecer las condiciones jur</w:t>
      </w:r>
      <w:r w:rsidRPr="008E54C0">
        <w:rPr>
          <w:rFonts w:ascii="Arial"/>
          <w:bCs/>
          <w:lang w:val="es-CO"/>
        </w:rPr>
        <w:t>í</w:t>
      </w:r>
      <w:r w:rsidRPr="008E54C0">
        <w:rPr>
          <w:rFonts w:ascii="Arial"/>
          <w:bCs/>
          <w:lang w:val="es-CO"/>
        </w:rPr>
        <w:t>dicas, t</w:t>
      </w:r>
      <w:r w:rsidRPr="008E54C0">
        <w:rPr>
          <w:rFonts w:ascii="Arial"/>
          <w:bCs/>
          <w:lang w:val="es-CO"/>
        </w:rPr>
        <w:t>é</w:t>
      </w:r>
      <w:r w:rsidRPr="008E54C0">
        <w:rPr>
          <w:rFonts w:ascii="Arial"/>
          <w:bCs/>
          <w:lang w:val="es-CO"/>
        </w:rPr>
        <w:t>cnicas, operativas, tecnol</w:t>
      </w:r>
      <w:r w:rsidRPr="008E54C0">
        <w:rPr>
          <w:rFonts w:ascii="Arial"/>
          <w:bCs/>
          <w:lang w:val="es-CO"/>
        </w:rPr>
        <w:t>ó</w:t>
      </w:r>
      <w:r w:rsidRPr="008E54C0">
        <w:rPr>
          <w:rFonts w:ascii="Arial"/>
          <w:bCs/>
          <w:lang w:val="es-CO"/>
        </w:rPr>
        <w:t>gicas, econ</w:t>
      </w:r>
      <w:r w:rsidRPr="008E54C0">
        <w:rPr>
          <w:rFonts w:ascii="Arial"/>
          <w:bCs/>
          <w:lang w:val="es-CO"/>
        </w:rPr>
        <w:t>ó</w:t>
      </w:r>
      <w:r w:rsidRPr="008E54C0">
        <w:rPr>
          <w:rFonts w:ascii="Arial"/>
          <w:bCs/>
          <w:lang w:val="es-CO"/>
        </w:rPr>
        <w:t>micas y financieras para la habilitaci</w:t>
      </w:r>
      <w:r w:rsidRPr="008E54C0">
        <w:rPr>
          <w:rFonts w:ascii="Arial"/>
          <w:bCs/>
          <w:lang w:val="es-CO"/>
        </w:rPr>
        <w:t>ó</w:t>
      </w:r>
      <w:r w:rsidRPr="008E54C0">
        <w:rPr>
          <w:rFonts w:ascii="Arial"/>
          <w:bCs/>
          <w:lang w:val="es-CO"/>
        </w:rPr>
        <w:t>n y contrataci</w:t>
      </w:r>
      <w:r w:rsidRPr="008E54C0">
        <w:rPr>
          <w:rFonts w:ascii="Arial"/>
          <w:bCs/>
          <w:lang w:val="es-CO"/>
        </w:rPr>
        <w:t>ó</w:t>
      </w:r>
      <w:r w:rsidRPr="008E54C0">
        <w:rPr>
          <w:rFonts w:ascii="Arial"/>
          <w:bCs/>
          <w:lang w:val="es-CO"/>
        </w:rPr>
        <w:t>n de gestores y lineamientos t</w:t>
      </w:r>
      <w:r w:rsidRPr="008E54C0">
        <w:rPr>
          <w:rFonts w:ascii="Arial"/>
          <w:bCs/>
          <w:lang w:val="es-CO"/>
        </w:rPr>
        <w:t>é</w:t>
      </w:r>
      <w:r w:rsidRPr="008E54C0">
        <w:rPr>
          <w:rFonts w:ascii="Arial"/>
          <w:bCs/>
          <w:lang w:val="es-CO"/>
        </w:rPr>
        <w:t>cnicos para la contrataci</w:t>
      </w:r>
      <w:r w:rsidRPr="008E54C0">
        <w:rPr>
          <w:rFonts w:ascii="Arial"/>
          <w:bCs/>
          <w:lang w:val="es-CO"/>
        </w:rPr>
        <w:t>ó</w:t>
      </w:r>
      <w:r w:rsidRPr="008E54C0">
        <w:rPr>
          <w:rFonts w:ascii="Arial"/>
          <w:bCs/>
          <w:lang w:val="es-CO"/>
        </w:rPr>
        <w:t>n de operadores catastrales, considerando los insumos de las entidades del Gobierno nacional de acuerdo con su competencia. 3. Establecer las condiciones jur</w:t>
      </w:r>
      <w:r w:rsidRPr="008E54C0">
        <w:rPr>
          <w:rFonts w:ascii="Arial"/>
          <w:bCs/>
          <w:lang w:val="es-CO"/>
        </w:rPr>
        <w:t>í</w:t>
      </w:r>
      <w:r w:rsidRPr="008E54C0">
        <w:rPr>
          <w:rFonts w:ascii="Arial"/>
          <w:bCs/>
          <w:lang w:val="es-CO"/>
        </w:rPr>
        <w:t>dicas, t</w:t>
      </w:r>
      <w:r w:rsidRPr="008E54C0">
        <w:rPr>
          <w:rFonts w:ascii="Arial"/>
          <w:bCs/>
          <w:lang w:val="es-CO"/>
        </w:rPr>
        <w:t>é</w:t>
      </w:r>
      <w:r w:rsidRPr="008E54C0">
        <w:rPr>
          <w:rFonts w:ascii="Arial"/>
          <w:bCs/>
          <w:lang w:val="es-CO"/>
        </w:rPr>
        <w:t xml:space="preserve">cnicas y administrativas requeridas para la </w:t>
      </w:r>
      <w:proofErr w:type="spellStart"/>
      <w:r w:rsidRPr="008E54C0">
        <w:rPr>
          <w:rFonts w:ascii="Arial"/>
          <w:bCs/>
          <w:lang w:val="es-CO"/>
        </w:rPr>
        <w:t>deshabilitaci</w:t>
      </w:r>
      <w:r w:rsidRPr="008E54C0">
        <w:rPr>
          <w:rFonts w:ascii="Arial"/>
          <w:bCs/>
          <w:lang w:val="es-CO"/>
        </w:rPr>
        <w:t>ó</w:t>
      </w:r>
      <w:r w:rsidRPr="008E54C0">
        <w:rPr>
          <w:rFonts w:ascii="Arial"/>
          <w:bCs/>
          <w:lang w:val="es-CO"/>
        </w:rPr>
        <w:t>n</w:t>
      </w:r>
      <w:proofErr w:type="spellEnd"/>
      <w:r w:rsidRPr="008E54C0">
        <w:rPr>
          <w:rFonts w:ascii="Arial"/>
          <w:bCs/>
          <w:lang w:val="es-CO"/>
        </w:rPr>
        <w:t xml:space="preserve"> de gestores catastrales. 4. Establecer las condiciones para el registro de la informaci</w:t>
      </w:r>
      <w:r w:rsidRPr="008E54C0">
        <w:rPr>
          <w:rFonts w:ascii="Arial"/>
          <w:bCs/>
          <w:lang w:val="es-CO"/>
        </w:rPr>
        <w:t>ó</w:t>
      </w:r>
      <w:r w:rsidRPr="008E54C0">
        <w:rPr>
          <w:rFonts w:ascii="Arial"/>
          <w:bCs/>
          <w:lang w:val="es-CO"/>
        </w:rPr>
        <w:t>n catastral en el SINIC o la herramienta que haga sus veces, por parte de los gestores catastrales, incluyendo la Agencia Nacional de Tierras -ANT- y otras entidades u organismos p</w:t>
      </w:r>
      <w:r w:rsidRPr="008E54C0">
        <w:rPr>
          <w:rFonts w:ascii="Arial"/>
          <w:bCs/>
          <w:lang w:val="es-CO"/>
        </w:rPr>
        <w:t>ú</w:t>
      </w:r>
      <w:r w:rsidRPr="008E54C0">
        <w:rPr>
          <w:rFonts w:ascii="Arial"/>
          <w:bCs/>
          <w:lang w:val="es-CO"/>
        </w:rPr>
        <w:t>blicos del orden nacional que en raz</w:t>
      </w:r>
      <w:r w:rsidRPr="008E54C0">
        <w:rPr>
          <w:rFonts w:ascii="Arial"/>
          <w:bCs/>
          <w:lang w:val="es-CO"/>
        </w:rPr>
        <w:t>ó</w:t>
      </w:r>
      <w:r w:rsidRPr="008E54C0">
        <w:rPr>
          <w:rFonts w:ascii="Arial"/>
          <w:bCs/>
          <w:lang w:val="es-CO"/>
        </w:rPr>
        <w:t>n de sus funciones deban producir informaci</w:t>
      </w:r>
      <w:r w:rsidRPr="008E54C0">
        <w:rPr>
          <w:rFonts w:ascii="Arial"/>
          <w:bCs/>
          <w:lang w:val="es-CO"/>
        </w:rPr>
        <w:t>ó</w:t>
      </w:r>
      <w:r w:rsidRPr="008E54C0">
        <w:rPr>
          <w:rFonts w:ascii="Arial"/>
          <w:bCs/>
          <w:lang w:val="es-CO"/>
        </w:rPr>
        <w:t>n f</w:t>
      </w:r>
      <w:r w:rsidRPr="008E54C0">
        <w:rPr>
          <w:rFonts w:ascii="Arial"/>
          <w:bCs/>
          <w:lang w:val="es-CO"/>
        </w:rPr>
        <w:t>í</w:t>
      </w:r>
      <w:r w:rsidRPr="008E54C0">
        <w:rPr>
          <w:rFonts w:ascii="Arial"/>
          <w:bCs/>
          <w:lang w:val="es-CO"/>
        </w:rPr>
        <w:t>sica y jur</w:t>
      </w:r>
      <w:r w:rsidRPr="008E54C0">
        <w:rPr>
          <w:rFonts w:ascii="Arial"/>
          <w:bCs/>
          <w:lang w:val="es-CO"/>
        </w:rPr>
        <w:t>í</w:t>
      </w:r>
      <w:r w:rsidRPr="008E54C0">
        <w:rPr>
          <w:rFonts w:ascii="Arial"/>
          <w:bCs/>
          <w:lang w:val="es-CO"/>
        </w:rPr>
        <w:t>dica a nivel predial. 5. Se</w:t>
      </w:r>
      <w:r w:rsidRPr="008E54C0">
        <w:rPr>
          <w:rFonts w:ascii="Arial"/>
          <w:bCs/>
          <w:lang w:val="es-CO"/>
        </w:rPr>
        <w:t>ñ</w:t>
      </w:r>
      <w:r w:rsidRPr="008E54C0">
        <w:rPr>
          <w:rFonts w:ascii="Arial"/>
          <w:bCs/>
          <w:lang w:val="es-CO"/>
        </w:rPr>
        <w:t>alar la definici</w:t>
      </w:r>
      <w:r w:rsidRPr="008E54C0">
        <w:rPr>
          <w:rFonts w:ascii="Arial"/>
          <w:bCs/>
          <w:lang w:val="es-CO"/>
        </w:rPr>
        <w:t>ó</w:t>
      </w:r>
      <w:r w:rsidRPr="008E54C0">
        <w:rPr>
          <w:rFonts w:ascii="Arial"/>
          <w:bCs/>
          <w:lang w:val="es-CO"/>
        </w:rPr>
        <w:t>n para la conformaci</w:t>
      </w:r>
      <w:r w:rsidRPr="008E54C0">
        <w:rPr>
          <w:rFonts w:ascii="Arial"/>
          <w:bCs/>
          <w:lang w:val="es-CO"/>
        </w:rPr>
        <w:t>ó</w:t>
      </w:r>
      <w:r w:rsidRPr="008E54C0">
        <w:rPr>
          <w:rFonts w:ascii="Arial"/>
          <w:bCs/>
          <w:lang w:val="es-CO"/>
        </w:rPr>
        <w:t>n y funcionamiento de la Infraestructura Colombiana de Datos Espaciales -ICDE-. 6. Expedir el r</w:t>
      </w:r>
      <w:r w:rsidRPr="008E54C0">
        <w:rPr>
          <w:rFonts w:ascii="Arial"/>
          <w:bCs/>
          <w:lang w:val="es-CO"/>
        </w:rPr>
        <w:t>é</w:t>
      </w:r>
      <w:r w:rsidRPr="008E54C0">
        <w:rPr>
          <w:rFonts w:ascii="Arial"/>
          <w:bCs/>
          <w:lang w:val="es-CO"/>
        </w:rPr>
        <w:t>gimen de tarifas de los servicios y tr</w:t>
      </w:r>
      <w:r w:rsidRPr="008E54C0">
        <w:rPr>
          <w:rFonts w:ascii="Arial"/>
          <w:bCs/>
          <w:lang w:val="es-CO"/>
        </w:rPr>
        <w:t>á</w:t>
      </w:r>
      <w:r w:rsidRPr="008E54C0">
        <w:rPr>
          <w:rFonts w:ascii="Arial"/>
          <w:bCs/>
          <w:lang w:val="es-CO"/>
        </w:rPr>
        <w:t>mites de la gesti</w:t>
      </w:r>
      <w:r w:rsidRPr="008E54C0">
        <w:rPr>
          <w:rFonts w:ascii="Arial"/>
          <w:bCs/>
          <w:lang w:val="es-CO"/>
        </w:rPr>
        <w:t>ó</w:t>
      </w:r>
      <w:r w:rsidRPr="008E54C0">
        <w:rPr>
          <w:rFonts w:ascii="Arial"/>
          <w:bCs/>
          <w:lang w:val="es-CO"/>
        </w:rPr>
        <w:t>n catastral, basado en criterios de eficiencia, suficiencia financiera y sostenibilidad. 7. Las dem</w:t>
      </w:r>
      <w:r w:rsidRPr="008E54C0">
        <w:rPr>
          <w:rFonts w:ascii="Arial"/>
          <w:bCs/>
          <w:lang w:val="es-CO"/>
        </w:rPr>
        <w:t>á</w:t>
      </w:r>
      <w:r w:rsidRPr="008E54C0">
        <w:rPr>
          <w:rFonts w:ascii="Arial"/>
          <w:bCs/>
          <w:lang w:val="es-CO"/>
        </w:rPr>
        <w:t>s que se</w:t>
      </w:r>
      <w:r w:rsidRPr="008E54C0">
        <w:rPr>
          <w:rFonts w:ascii="Arial"/>
          <w:bCs/>
          <w:lang w:val="es-CO"/>
        </w:rPr>
        <w:t>ñ</w:t>
      </w:r>
      <w:r w:rsidRPr="008E54C0">
        <w:rPr>
          <w:rFonts w:ascii="Arial"/>
          <w:bCs/>
          <w:lang w:val="es-CO"/>
        </w:rPr>
        <w:t>alen las leyes en la materia</w:t>
      </w:r>
      <w:r w:rsidRPr="008E54C0">
        <w:rPr>
          <w:rFonts w:ascii="Arial"/>
          <w:bCs/>
          <w:lang w:val="es-CO"/>
        </w:rPr>
        <w:t>”</w:t>
      </w:r>
      <w:r w:rsidRPr="008E54C0">
        <w:rPr>
          <w:rFonts w:ascii="Arial"/>
          <w:bCs/>
          <w:lang w:val="es-CO"/>
        </w:rPr>
        <w:t>.</w:t>
      </w:r>
    </w:p>
    <w:p w14:paraId="0B55D8CA"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 xml:space="preserve">Que el Decreto 846 de 2021, </w:t>
      </w:r>
      <w:r w:rsidRPr="008E54C0">
        <w:rPr>
          <w:rFonts w:ascii="Arial"/>
          <w:bCs/>
          <w:lang w:val="es-CO"/>
        </w:rPr>
        <w:t>“</w:t>
      </w:r>
      <w:r w:rsidRPr="008E54C0">
        <w:rPr>
          <w:rFonts w:ascii="Arial"/>
          <w:bCs/>
          <w:lang w:val="es-CO"/>
        </w:rPr>
        <w:t>Por el cual se modifica la estructura del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n Codazzi</w:t>
      </w:r>
      <w:r w:rsidRPr="008E54C0">
        <w:rPr>
          <w:rFonts w:ascii="Arial"/>
          <w:bCs/>
          <w:lang w:val="es-CO"/>
        </w:rPr>
        <w:t>”</w:t>
      </w:r>
      <w:r w:rsidRPr="008E54C0">
        <w:rPr>
          <w:rFonts w:ascii="Arial"/>
          <w:bCs/>
          <w:lang w:val="es-CO"/>
        </w:rPr>
        <w:t>, se</w:t>
      </w:r>
      <w:r w:rsidRPr="008E54C0">
        <w:rPr>
          <w:rFonts w:ascii="Arial"/>
          <w:bCs/>
          <w:lang w:val="es-CO"/>
        </w:rPr>
        <w:t>ñ</w:t>
      </w:r>
      <w:r w:rsidRPr="008E54C0">
        <w:rPr>
          <w:rFonts w:ascii="Arial"/>
          <w:bCs/>
          <w:lang w:val="es-CO"/>
        </w:rPr>
        <w:t>ala en su art</w:t>
      </w:r>
      <w:r w:rsidRPr="008E54C0">
        <w:rPr>
          <w:rFonts w:ascii="Arial"/>
          <w:bCs/>
          <w:lang w:val="es-CO"/>
        </w:rPr>
        <w:t>í</w:t>
      </w:r>
      <w:r w:rsidRPr="008E54C0">
        <w:rPr>
          <w:rFonts w:ascii="Arial"/>
          <w:bCs/>
          <w:lang w:val="es-CO"/>
        </w:rPr>
        <w:t xml:space="preserve">culo 3 que, </w:t>
      </w:r>
      <w:r w:rsidRPr="008E54C0">
        <w:rPr>
          <w:rFonts w:ascii="Arial"/>
          <w:bCs/>
          <w:lang w:val="es-CO"/>
        </w:rPr>
        <w:t>“</w:t>
      </w:r>
      <w:r w:rsidRPr="008E54C0">
        <w:rPr>
          <w:rFonts w:ascii="Arial"/>
          <w:bCs/>
          <w:lang w:val="es-CO"/>
        </w:rPr>
        <w:t>El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n Codazzi tiene como objetivos (</w:t>
      </w:r>
      <w:r w:rsidRPr="008E54C0">
        <w:rPr>
          <w:rFonts w:ascii="Arial"/>
          <w:bCs/>
          <w:lang w:val="es-CO"/>
        </w:rPr>
        <w:t>…</w:t>
      </w:r>
      <w:r w:rsidRPr="008E54C0">
        <w:rPr>
          <w:rFonts w:ascii="Arial"/>
          <w:bCs/>
          <w:lang w:val="es-CO"/>
        </w:rPr>
        <w:t>) ejercer como m</w:t>
      </w:r>
      <w:r w:rsidRPr="008E54C0">
        <w:rPr>
          <w:rFonts w:ascii="Arial"/>
          <w:bCs/>
          <w:lang w:val="es-CO"/>
        </w:rPr>
        <w:t>á</w:t>
      </w:r>
      <w:r w:rsidRPr="008E54C0">
        <w:rPr>
          <w:rFonts w:ascii="Arial"/>
          <w:bCs/>
          <w:lang w:val="es-CO"/>
        </w:rPr>
        <w:t>xima autoridad catastral nacional, formular y ejecutar pol</w:t>
      </w:r>
      <w:r w:rsidRPr="008E54C0">
        <w:rPr>
          <w:rFonts w:ascii="Arial"/>
          <w:bCs/>
          <w:lang w:val="es-CO"/>
        </w:rPr>
        <w:t>í</w:t>
      </w:r>
      <w:r w:rsidRPr="008E54C0">
        <w:rPr>
          <w:rFonts w:ascii="Arial"/>
          <w:bCs/>
          <w:lang w:val="es-CO"/>
        </w:rPr>
        <w:t>ticas y planes del Gobierno Nacional en materia de cartograf</w:t>
      </w:r>
      <w:r w:rsidRPr="008E54C0">
        <w:rPr>
          <w:rFonts w:ascii="Arial"/>
          <w:bCs/>
          <w:lang w:val="es-CO"/>
        </w:rPr>
        <w:t>í</w:t>
      </w:r>
      <w:r w:rsidRPr="008E54C0">
        <w:rPr>
          <w:rFonts w:ascii="Arial"/>
          <w:bCs/>
          <w:lang w:val="es-CO"/>
        </w:rPr>
        <w:t>a, agrolog</w:t>
      </w:r>
      <w:r w:rsidRPr="008E54C0">
        <w:rPr>
          <w:rFonts w:ascii="Arial"/>
          <w:bCs/>
          <w:lang w:val="es-CO"/>
        </w:rPr>
        <w:t>í</w:t>
      </w:r>
      <w:r w:rsidRPr="008E54C0">
        <w:rPr>
          <w:rFonts w:ascii="Arial"/>
          <w:bCs/>
          <w:lang w:val="es-CO"/>
        </w:rPr>
        <w:t>a, catastro, geodesia y geograf</w:t>
      </w:r>
      <w:r w:rsidRPr="008E54C0">
        <w:rPr>
          <w:rFonts w:ascii="Arial"/>
          <w:bCs/>
          <w:lang w:val="es-CO"/>
        </w:rPr>
        <w:t>í</w:t>
      </w:r>
      <w:r w:rsidRPr="008E54C0">
        <w:rPr>
          <w:rFonts w:ascii="Arial"/>
          <w:bCs/>
          <w:lang w:val="es-CO"/>
        </w:rPr>
        <w:t>a, mediante la producci</w:t>
      </w:r>
      <w:r w:rsidRPr="008E54C0">
        <w:rPr>
          <w:rFonts w:ascii="Arial"/>
          <w:bCs/>
          <w:lang w:val="es-CO"/>
        </w:rPr>
        <w:t>ó</w:t>
      </w:r>
      <w:r w:rsidRPr="008E54C0">
        <w:rPr>
          <w:rFonts w:ascii="Arial"/>
          <w:bCs/>
          <w:lang w:val="es-CO"/>
        </w:rPr>
        <w:t>n, an</w:t>
      </w:r>
      <w:r w:rsidRPr="008E54C0">
        <w:rPr>
          <w:rFonts w:ascii="Arial"/>
          <w:bCs/>
          <w:lang w:val="es-CO"/>
        </w:rPr>
        <w:t>á</w:t>
      </w:r>
      <w:r w:rsidRPr="008E54C0">
        <w:rPr>
          <w:rFonts w:ascii="Arial"/>
          <w:bCs/>
          <w:lang w:val="es-CO"/>
        </w:rPr>
        <w:t>lisis y divulgaci</w:t>
      </w:r>
      <w:r w:rsidRPr="008E54C0">
        <w:rPr>
          <w:rFonts w:ascii="Arial"/>
          <w:bCs/>
          <w:lang w:val="es-CO"/>
        </w:rPr>
        <w:t>ó</w:t>
      </w:r>
      <w:r w:rsidRPr="008E54C0">
        <w:rPr>
          <w:rFonts w:ascii="Arial"/>
          <w:bCs/>
          <w:lang w:val="es-CO"/>
        </w:rPr>
        <w:t>n de informaci</w:t>
      </w:r>
      <w:r w:rsidRPr="008E54C0">
        <w:rPr>
          <w:rFonts w:ascii="Arial"/>
          <w:bCs/>
          <w:lang w:val="es-CO"/>
        </w:rPr>
        <w:t>ó</w:t>
      </w:r>
      <w:r w:rsidRPr="008E54C0">
        <w:rPr>
          <w:rFonts w:ascii="Arial"/>
          <w:bCs/>
          <w:lang w:val="es-CO"/>
        </w:rPr>
        <w:t>n con el fin de apoyar los procesos de planificaci</w:t>
      </w:r>
      <w:r w:rsidRPr="008E54C0">
        <w:rPr>
          <w:rFonts w:ascii="Arial"/>
          <w:bCs/>
          <w:lang w:val="es-CO"/>
        </w:rPr>
        <w:t>ó</w:t>
      </w:r>
      <w:r w:rsidRPr="008E54C0">
        <w:rPr>
          <w:rFonts w:ascii="Arial"/>
          <w:bCs/>
          <w:lang w:val="es-CO"/>
        </w:rPr>
        <w:t>n y ordenamiento territorial.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 xml:space="preserve">. </w:t>
      </w:r>
    </w:p>
    <w:p w14:paraId="776A7FEB"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el art</w:t>
      </w:r>
      <w:r w:rsidRPr="008E54C0">
        <w:rPr>
          <w:rFonts w:ascii="Arial"/>
          <w:bCs/>
          <w:lang w:val="es-CO"/>
        </w:rPr>
        <w:t>í</w:t>
      </w:r>
      <w:r w:rsidRPr="008E54C0">
        <w:rPr>
          <w:rFonts w:ascii="Arial"/>
          <w:bCs/>
          <w:lang w:val="es-CO"/>
        </w:rPr>
        <w:t>culo 4 del Decreto 846 de 2021 fij</w:t>
      </w:r>
      <w:r w:rsidRPr="008E54C0">
        <w:rPr>
          <w:rFonts w:ascii="Arial"/>
          <w:bCs/>
          <w:lang w:val="es-CO"/>
        </w:rPr>
        <w:t>ó</w:t>
      </w:r>
      <w:r w:rsidRPr="008E54C0">
        <w:rPr>
          <w:rFonts w:ascii="Arial"/>
          <w:bCs/>
          <w:lang w:val="es-CO"/>
        </w:rPr>
        <w:t xml:space="preserve"> como funciones del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 xml:space="preserve">n Codazzi, entre otras, las siguientes, </w:t>
      </w:r>
      <w:r w:rsidRPr="008E54C0">
        <w:rPr>
          <w:rFonts w:ascii="Arial"/>
          <w:bCs/>
          <w:lang w:val="es-CO"/>
        </w:rPr>
        <w:t>“</w:t>
      </w:r>
      <w:r w:rsidRPr="008E54C0">
        <w:rPr>
          <w:rFonts w:ascii="Arial"/>
          <w:bCs/>
          <w:lang w:val="es-CO"/>
        </w:rPr>
        <w:t>1. Ejercer como autoridad en materia geogr</w:t>
      </w:r>
      <w:r w:rsidRPr="008E54C0">
        <w:rPr>
          <w:rFonts w:ascii="Arial"/>
          <w:bCs/>
          <w:lang w:val="es-CO"/>
        </w:rPr>
        <w:t>á</w:t>
      </w:r>
      <w:r w:rsidRPr="008E54C0">
        <w:rPr>
          <w:rFonts w:ascii="Arial"/>
          <w:bCs/>
          <w:lang w:val="es-CO"/>
        </w:rPr>
        <w:t>fica, geod</w:t>
      </w:r>
      <w:r w:rsidRPr="008E54C0">
        <w:rPr>
          <w:rFonts w:ascii="Arial"/>
          <w:bCs/>
          <w:lang w:val="es-CO"/>
        </w:rPr>
        <w:t>é</w:t>
      </w:r>
      <w:r w:rsidRPr="008E54C0">
        <w:rPr>
          <w:rFonts w:ascii="Arial"/>
          <w:bCs/>
          <w:lang w:val="es-CO"/>
        </w:rPr>
        <w:t>sica, cartogr</w:t>
      </w:r>
      <w:r w:rsidRPr="008E54C0">
        <w:rPr>
          <w:rFonts w:ascii="Arial"/>
          <w:bCs/>
          <w:lang w:val="es-CO"/>
        </w:rPr>
        <w:t>á</w:t>
      </w:r>
      <w:r w:rsidRPr="008E54C0">
        <w:rPr>
          <w:rFonts w:ascii="Arial"/>
          <w:bCs/>
          <w:lang w:val="es-CO"/>
        </w:rPr>
        <w:t>fica, catastral y agrol</w:t>
      </w:r>
      <w:r w:rsidRPr="008E54C0">
        <w:rPr>
          <w:rFonts w:ascii="Arial"/>
          <w:bCs/>
          <w:lang w:val="es-CO"/>
        </w:rPr>
        <w:t>ó</w:t>
      </w:r>
      <w:r w:rsidRPr="008E54C0">
        <w:rPr>
          <w:rFonts w:ascii="Arial"/>
          <w:bCs/>
          <w:lang w:val="es-CO"/>
        </w:rPr>
        <w:t>gica nacional. 2. Ejercer la funci</w:t>
      </w:r>
      <w:r w:rsidRPr="008E54C0">
        <w:rPr>
          <w:rFonts w:ascii="Arial"/>
          <w:bCs/>
          <w:lang w:val="es-CO"/>
        </w:rPr>
        <w:t>ó</w:t>
      </w:r>
      <w:r w:rsidRPr="008E54C0">
        <w:rPr>
          <w:rFonts w:ascii="Arial"/>
          <w:bCs/>
          <w:lang w:val="es-CO"/>
        </w:rPr>
        <w:t>n reguladora y ejecutora en materia de gesti</w:t>
      </w:r>
      <w:r w:rsidRPr="008E54C0">
        <w:rPr>
          <w:rFonts w:ascii="Arial"/>
          <w:bCs/>
          <w:lang w:val="es-CO"/>
        </w:rPr>
        <w:t>ó</w:t>
      </w:r>
      <w:r w:rsidRPr="008E54C0">
        <w:rPr>
          <w:rFonts w:ascii="Arial"/>
          <w:bCs/>
          <w:lang w:val="es-CO"/>
        </w:rPr>
        <w:t>n catastral, agrolog</w:t>
      </w:r>
      <w:r w:rsidRPr="008E54C0">
        <w:rPr>
          <w:rFonts w:ascii="Arial"/>
          <w:bCs/>
          <w:lang w:val="es-CO"/>
        </w:rPr>
        <w:t>í</w:t>
      </w:r>
      <w:r w:rsidRPr="008E54C0">
        <w:rPr>
          <w:rFonts w:ascii="Arial"/>
          <w:bCs/>
          <w:lang w:val="es-CO"/>
        </w:rPr>
        <w:t>a, cartograf</w:t>
      </w:r>
      <w:r w:rsidRPr="008E54C0">
        <w:rPr>
          <w:rFonts w:ascii="Arial"/>
          <w:bCs/>
          <w:lang w:val="es-CO"/>
        </w:rPr>
        <w:t>í</w:t>
      </w:r>
      <w:r w:rsidRPr="008E54C0">
        <w:rPr>
          <w:rFonts w:ascii="Arial"/>
          <w:bCs/>
          <w:lang w:val="es-CO"/>
        </w:rPr>
        <w:t>a, geograf</w:t>
      </w:r>
      <w:r w:rsidRPr="008E54C0">
        <w:rPr>
          <w:rFonts w:ascii="Arial"/>
          <w:bCs/>
          <w:lang w:val="es-CO"/>
        </w:rPr>
        <w:t>í</w:t>
      </w:r>
      <w:r w:rsidRPr="008E54C0">
        <w:rPr>
          <w:rFonts w:ascii="Arial"/>
          <w:bCs/>
          <w:lang w:val="es-CO"/>
        </w:rPr>
        <w:t>a y geodesia, as</w:t>
      </w:r>
      <w:r w:rsidRPr="008E54C0">
        <w:rPr>
          <w:rFonts w:ascii="Arial"/>
          <w:bCs/>
          <w:lang w:val="es-CO"/>
        </w:rPr>
        <w:t>í</w:t>
      </w:r>
      <w:r w:rsidRPr="008E54C0">
        <w:rPr>
          <w:rFonts w:ascii="Arial"/>
          <w:bCs/>
          <w:lang w:val="es-CO"/>
        </w:rPr>
        <w:t xml:space="preserve"> como garantizar su adecuado cumplimiento, 3. Elaborar el inventario de la propiedad inmueble con sus atributos f</w:t>
      </w:r>
      <w:r w:rsidRPr="008E54C0">
        <w:rPr>
          <w:rFonts w:ascii="Arial"/>
          <w:bCs/>
          <w:lang w:val="es-CO"/>
        </w:rPr>
        <w:t>í</w:t>
      </w:r>
      <w:r w:rsidRPr="008E54C0">
        <w:rPr>
          <w:rFonts w:ascii="Arial"/>
          <w:bCs/>
          <w:lang w:val="es-CO"/>
        </w:rPr>
        <w:t>sicos, econ</w:t>
      </w:r>
      <w:r w:rsidRPr="008E54C0">
        <w:rPr>
          <w:rFonts w:ascii="Arial"/>
          <w:bCs/>
          <w:lang w:val="es-CO"/>
        </w:rPr>
        <w:t>ó</w:t>
      </w:r>
      <w:r w:rsidRPr="008E54C0">
        <w:rPr>
          <w:rFonts w:ascii="Arial"/>
          <w:bCs/>
          <w:lang w:val="es-CO"/>
        </w:rPr>
        <w:t>micos, jur</w:t>
      </w:r>
      <w:r w:rsidRPr="008E54C0">
        <w:rPr>
          <w:rFonts w:ascii="Arial"/>
          <w:bCs/>
          <w:lang w:val="es-CO"/>
        </w:rPr>
        <w:t>í</w:t>
      </w:r>
      <w:r w:rsidRPr="008E54C0">
        <w:rPr>
          <w:rFonts w:ascii="Arial"/>
          <w:bCs/>
          <w:lang w:val="es-CO"/>
        </w:rPr>
        <w:t>dicos y fiscales en el territorio nacional de acuerdo a su jurisdicci</w:t>
      </w:r>
      <w:r w:rsidRPr="008E54C0">
        <w:rPr>
          <w:rFonts w:ascii="Arial"/>
          <w:bCs/>
          <w:lang w:val="es-CO"/>
        </w:rPr>
        <w:t>ó</w:t>
      </w:r>
      <w:r w:rsidRPr="008E54C0">
        <w:rPr>
          <w:rFonts w:ascii="Arial"/>
          <w:bCs/>
          <w:lang w:val="es-CO"/>
        </w:rPr>
        <w:t>n. (</w:t>
      </w:r>
      <w:r w:rsidRPr="008E54C0">
        <w:rPr>
          <w:rFonts w:ascii="Arial"/>
          <w:bCs/>
          <w:lang w:val="es-CO"/>
        </w:rPr>
        <w:t>…</w:t>
      </w:r>
      <w:r w:rsidRPr="008E54C0">
        <w:rPr>
          <w:rFonts w:ascii="Arial"/>
          <w:bCs/>
          <w:lang w:val="es-CO"/>
        </w:rPr>
        <w:t>) 6. Expedir las normas que deber</w:t>
      </w:r>
      <w:r w:rsidRPr="008E54C0">
        <w:rPr>
          <w:rFonts w:ascii="Arial"/>
          <w:bCs/>
          <w:lang w:val="es-CO"/>
        </w:rPr>
        <w:t>á</w:t>
      </w:r>
      <w:r w:rsidRPr="008E54C0">
        <w:rPr>
          <w:rFonts w:ascii="Arial"/>
          <w:bCs/>
          <w:lang w:val="es-CO"/>
        </w:rPr>
        <w:t>n seguir los gestores catastrales cuando les correspondan las funciones de formaci</w:t>
      </w:r>
      <w:r w:rsidRPr="008E54C0">
        <w:rPr>
          <w:rFonts w:ascii="Arial"/>
          <w:bCs/>
          <w:lang w:val="es-CO"/>
        </w:rPr>
        <w:t>ó</w:t>
      </w:r>
      <w:r w:rsidRPr="008E54C0">
        <w:rPr>
          <w:rFonts w:ascii="Arial"/>
          <w:bCs/>
          <w:lang w:val="es-CO"/>
        </w:rPr>
        <w:t>n, actualizaci</w:t>
      </w:r>
      <w:r w:rsidRPr="008E54C0">
        <w:rPr>
          <w:rFonts w:ascii="Arial"/>
          <w:bCs/>
          <w:lang w:val="es-CO"/>
        </w:rPr>
        <w:t>ó</w:t>
      </w:r>
      <w:r w:rsidRPr="008E54C0">
        <w:rPr>
          <w:rFonts w:ascii="Arial"/>
          <w:bCs/>
          <w:lang w:val="es-CO"/>
        </w:rPr>
        <w:t>n y, conservaci</w:t>
      </w:r>
      <w:r w:rsidRPr="008E54C0">
        <w:rPr>
          <w:rFonts w:ascii="Arial"/>
          <w:bCs/>
          <w:lang w:val="es-CO"/>
        </w:rPr>
        <w:t>ó</w:t>
      </w:r>
      <w:r w:rsidRPr="008E54C0">
        <w:rPr>
          <w:rFonts w:ascii="Arial"/>
          <w:bCs/>
          <w:lang w:val="es-CO"/>
        </w:rPr>
        <w:t>n catastrales.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 xml:space="preserve">. </w:t>
      </w:r>
    </w:p>
    <w:p w14:paraId="4BBA3F99"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a su vez, el art</w:t>
      </w:r>
      <w:r w:rsidRPr="008E54C0">
        <w:rPr>
          <w:rFonts w:ascii="Arial"/>
          <w:bCs/>
          <w:lang w:val="es-CO"/>
        </w:rPr>
        <w:t>í</w:t>
      </w:r>
      <w:r w:rsidRPr="008E54C0">
        <w:rPr>
          <w:rFonts w:ascii="Arial"/>
          <w:bCs/>
          <w:lang w:val="es-CO"/>
        </w:rPr>
        <w:t>culo 10 del Decreto 846 de 2021 determina que son funciones de la Direcci</w:t>
      </w:r>
      <w:r w:rsidRPr="008E54C0">
        <w:rPr>
          <w:rFonts w:ascii="Arial"/>
          <w:bCs/>
          <w:lang w:val="es-CO"/>
        </w:rPr>
        <w:t>ó</w:t>
      </w:r>
      <w:r w:rsidRPr="008E54C0">
        <w:rPr>
          <w:rFonts w:ascii="Arial"/>
          <w:bCs/>
          <w:lang w:val="es-CO"/>
        </w:rPr>
        <w:t xml:space="preserve">n General del IGAC, entre otras, las siguientes, </w:t>
      </w:r>
      <w:r w:rsidRPr="008E54C0">
        <w:rPr>
          <w:rFonts w:ascii="Arial"/>
          <w:bCs/>
          <w:lang w:val="es-CO"/>
        </w:rPr>
        <w:t>“</w:t>
      </w:r>
      <w:r w:rsidRPr="008E54C0">
        <w:rPr>
          <w:rFonts w:ascii="Arial"/>
          <w:bCs/>
          <w:lang w:val="es-CO"/>
        </w:rPr>
        <w:t xml:space="preserve">1. Administrar y ejercer la </w:t>
      </w:r>
      <w:r w:rsidRPr="008E54C0">
        <w:rPr>
          <w:rFonts w:ascii="Arial"/>
          <w:bCs/>
          <w:lang w:val="es-CO"/>
        </w:rPr>
        <w:lastRenderedPageBreak/>
        <w:t>representaci</w:t>
      </w:r>
      <w:r w:rsidRPr="008E54C0">
        <w:rPr>
          <w:rFonts w:ascii="Arial"/>
          <w:bCs/>
          <w:lang w:val="es-CO"/>
        </w:rPr>
        <w:t>ó</w:t>
      </w:r>
      <w:r w:rsidRPr="008E54C0">
        <w:rPr>
          <w:rFonts w:ascii="Arial"/>
          <w:bCs/>
          <w:lang w:val="es-CO"/>
        </w:rPr>
        <w:t>n legal del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n Codazzi. 2. Adelantar la gesti</w:t>
      </w:r>
      <w:r w:rsidRPr="008E54C0">
        <w:rPr>
          <w:rFonts w:ascii="Arial"/>
          <w:bCs/>
          <w:lang w:val="es-CO"/>
        </w:rPr>
        <w:t>ó</w:t>
      </w:r>
      <w:r w:rsidRPr="008E54C0">
        <w:rPr>
          <w:rFonts w:ascii="Arial"/>
          <w:bCs/>
          <w:lang w:val="es-CO"/>
        </w:rPr>
        <w:t>n necesaria que permita al instituto ejercer como autoridad geogr</w:t>
      </w:r>
      <w:r w:rsidRPr="008E54C0">
        <w:rPr>
          <w:rFonts w:ascii="Arial"/>
          <w:bCs/>
          <w:lang w:val="es-CO"/>
        </w:rPr>
        <w:t>á</w:t>
      </w:r>
      <w:r w:rsidRPr="008E54C0">
        <w:rPr>
          <w:rFonts w:ascii="Arial"/>
          <w:bCs/>
          <w:lang w:val="es-CO"/>
        </w:rPr>
        <w:t>fica, geod</w:t>
      </w:r>
      <w:r w:rsidRPr="008E54C0">
        <w:rPr>
          <w:rFonts w:ascii="Arial"/>
          <w:bCs/>
          <w:lang w:val="es-CO"/>
        </w:rPr>
        <w:t>é</w:t>
      </w:r>
      <w:r w:rsidRPr="008E54C0">
        <w:rPr>
          <w:rFonts w:ascii="Arial"/>
          <w:bCs/>
          <w:lang w:val="es-CO"/>
        </w:rPr>
        <w:t>sica, cartogr</w:t>
      </w:r>
      <w:r w:rsidRPr="008E54C0">
        <w:rPr>
          <w:rFonts w:ascii="Arial"/>
          <w:bCs/>
          <w:lang w:val="es-CO"/>
        </w:rPr>
        <w:t>á</w:t>
      </w:r>
      <w:r w:rsidRPr="008E54C0">
        <w:rPr>
          <w:rFonts w:ascii="Arial"/>
          <w:bCs/>
          <w:lang w:val="es-CO"/>
        </w:rPr>
        <w:t>fica, catastral y agrol</w:t>
      </w:r>
      <w:r w:rsidRPr="008E54C0">
        <w:rPr>
          <w:rFonts w:ascii="Arial"/>
          <w:bCs/>
          <w:lang w:val="es-CO"/>
        </w:rPr>
        <w:t>ó</w:t>
      </w:r>
      <w:r w:rsidRPr="008E54C0">
        <w:rPr>
          <w:rFonts w:ascii="Arial"/>
          <w:bCs/>
          <w:lang w:val="es-CO"/>
        </w:rPr>
        <w:t>gica nacional. (</w:t>
      </w:r>
      <w:r w:rsidRPr="008E54C0">
        <w:rPr>
          <w:rFonts w:ascii="Arial"/>
          <w:bCs/>
          <w:lang w:val="es-CO"/>
        </w:rPr>
        <w:t>…</w:t>
      </w:r>
      <w:r w:rsidRPr="008E54C0">
        <w:rPr>
          <w:rFonts w:ascii="Arial"/>
          <w:bCs/>
          <w:lang w:val="es-CO"/>
        </w:rPr>
        <w:t>) 20. Expedir los actos administrativos que se requieran para el cumplimiento de sus funciones y decidir sobre los recursos legales que se interpongan contra los mismos. (</w:t>
      </w:r>
      <w:r w:rsidRPr="008E54C0">
        <w:rPr>
          <w:rFonts w:ascii="Arial"/>
          <w:bCs/>
          <w:lang w:val="es-CO"/>
        </w:rPr>
        <w:t>…</w:t>
      </w:r>
      <w:r w:rsidRPr="008E54C0">
        <w:rPr>
          <w:rFonts w:ascii="Arial"/>
          <w:bCs/>
          <w:lang w:val="es-CO"/>
        </w:rPr>
        <w:t>)</w:t>
      </w:r>
      <w:r w:rsidRPr="008E54C0">
        <w:rPr>
          <w:rFonts w:ascii="Arial"/>
          <w:bCs/>
          <w:lang w:val="es-CO"/>
        </w:rPr>
        <w:t>”</w:t>
      </w:r>
      <w:r w:rsidRPr="008E54C0">
        <w:rPr>
          <w:rFonts w:ascii="Arial"/>
          <w:bCs/>
          <w:lang w:val="es-CO"/>
        </w:rPr>
        <w:t>.</w:t>
      </w:r>
    </w:p>
    <w:p w14:paraId="4326B9B5"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n Codazzi, como m</w:t>
      </w:r>
      <w:r w:rsidRPr="008E54C0">
        <w:rPr>
          <w:rFonts w:ascii="Arial"/>
          <w:bCs/>
          <w:lang w:val="es-CO"/>
        </w:rPr>
        <w:t>á</w:t>
      </w:r>
      <w:r w:rsidRPr="008E54C0">
        <w:rPr>
          <w:rFonts w:ascii="Arial"/>
          <w:bCs/>
          <w:lang w:val="es-CO"/>
        </w:rPr>
        <w:t>xima autoridad catastral y en ejercicio de sus competencias en materia de regulaci</w:t>
      </w:r>
      <w:r w:rsidRPr="008E54C0">
        <w:rPr>
          <w:rFonts w:ascii="Arial"/>
          <w:bCs/>
          <w:lang w:val="es-CO"/>
        </w:rPr>
        <w:t>ó</w:t>
      </w:r>
      <w:r w:rsidRPr="008E54C0">
        <w:rPr>
          <w:rFonts w:ascii="Arial"/>
          <w:bCs/>
          <w:lang w:val="es-CO"/>
        </w:rPr>
        <w:t>n catastral, expidi</w:t>
      </w:r>
      <w:r w:rsidRPr="008E54C0">
        <w:rPr>
          <w:rFonts w:ascii="Arial"/>
          <w:bCs/>
          <w:lang w:val="es-CO"/>
        </w:rPr>
        <w:t>ó</w:t>
      </w:r>
      <w:r w:rsidRPr="008E54C0">
        <w:rPr>
          <w:rFonts w:ascii="Arial"/>
          <w:bCs/>
          <w:lang w:val="es-CO"/>
        </w:rPr>
        <w:t xml:space="preserve"> la Resoluci</w:t>
      </w:r>
      <w:r w:rsidRPr="008E54C0">
        <w:rPr>
          <w:rFonts w:ascii="Arial"/>
          <w:bCs/>
          <w:lang w:val="es-CO"/>
        </w:rPr>
        <w:t>ó</w:t>
      </w:r>
      <w:r w:rsidRPr="008E54C0">
        <w:rPr>
          <w:rFonts w:ascii="Arial"/>
          <w:bCs/>
          <w:lang w:val="es-CO"/>
        </w:rPr>
        <w:t xml:space="preserve">n 1040 del 8 de agosto de 2023, </w:t>
      </w:r>
      <w:r w:rsidRPr="008E54C0">
        <w:rPr>
          <w:rFonts w:ascii="Arial"/>
          <w:bCs/>
          <w:lang w:val="es-CO"/>
        </w:rPr>
        <w:t>“</w:t>
      </w:r>
      <w:r w:rsidRPr="008E54C0">
        <w:rPr>
          <w:rFonts w:ascii="Arial"/>
          <w:bCs/>
          <w:lang w:val="es-CO"/>
        </w:rPr>
        <w:t>Por medio de la cual se expide la resoluci</w:t>
      </w:r>
      <w:r w:rsidRPr="008E54C0">
        <w:rPr>
          <w:rFonts w:ascii="Arial"/>
          <w:bCs/>
          <w:lang w:val="es-CO"/>
        </w:rPr>
        <w:t>ó</w:t>
      </w:r>
      <w:r w:rsidRPr="008E54C0">
        <w:rPr>
          <w:rFonts w:ascii="Arial"/>
          <w:bCs/>
          <w:lang w:val="es-CO"/>
        </w:rPr>
        <w:t xml:space="preserve">n </w:t>
      </w:r>
      <w:r w:rsidRPr="008E54C0">
        <w:rPr>
          <w:rFonts w:ascii="Arial"/>
          <w:bCs/>
          <w:lang w:val="es-CO"/>
        </w:rPr>
        <w:t>ú</w:t>
      </w:r>
      <w:r w:rsidRPr="008E54C0">
        <w:rPr>
          <w:rFonts w:ascii="Arial"/>
          <w:bCs/>
          <w:lang w:val="es-CO"/>
        </w:rPr>
        <w:t>nica de la gesti</w:t>
      </w:r>
      <w:r w:rsidRPr="008E54C0">
        <w:rPr>
          <w:rFonts w:ascii="Arial"/>
          <w:bCs/>
          <w:lang w:val="es-CO"/>
        </w:rPr>
        <w:t>ó</w:t>
      </w:r>
      <w:r w:rsidRPr="008E54C0">
        <w:rPr>
          <w:rFonts w:ascii="Arial"/>
          <w:bCs/>
          <w:lang w:val="es-CO"/>
        </w:rPr>
        <w:t>n catastral multiprop</w:t>
      </w:r>
      <w:r w:rsidRPr="008E54C0">
        <w:rPr>
          <w:rFonts w:ascii="Arial"/>
          <w:bCs/>
          <w:lang w:val="es-CO"/>
        </w:rPr>
        <w:t>ó</w:t>
      </w:r>
      <w:r w:rsidRPr="008E54C0">
        <w:rPr>
          <w:rFonts w:ascii="Arial"/>
          <w:bCs/>
          <w:lang w:val="es-CO"/>
        </w:rPr>
        <w:t>sito</w:t>
      </w:r>
      <w:r w:rsidRPr="008E54C0">
        <w:rPr>
          <w:rFonts w:ascii="Arial"/>
          <w:bCs/>
          <w:lang w:val="es-CO"/>
        </w:rPr>
        <w:t>”</w:t>
      </w:r>
      <w:r w:rsidRPr="008E54C0">
        <w:rPr>
          <w:rFonts w:ascii="Arial"/>
          <w:bCs/>
          <w:lang w:val="es-CO"/>
        </w:rPr>
        <w:t>, modificada parcialmente por la resoluci</w:t>
      </w:r>
      <w:r w:rsidRPr="008E54C0">
        <w:rPr>
          <w:rFonts w:ascii="Arial"/>
          <w:bCs/>
          <w:lang w:val="es-CO"/>
        </w:rPr>
        <w:t>ó</w:t>
      </w:r>
      <w:r w:rsidRPr="008E54C0">
        <w:rPr>
          <w:rFonts w:ascii="Arial"/>
          <w:bCs/>
          <w:lang w:val="es-CO"/>
        </w:rPr>
        <w:t>n 746 de 2024, la cual tiene por objeto establecer el r</w:t>
      </w:r>
      <w:r w:rsidRPr="008E54C0">
        <w:rPr>
          <w:rFonts w:ascii="Arial"/>
          <w:bCs/>
          <w:lang w:val="es-CO"/>
        </w:rPr>
        <w:t>é</w:t>
      </w:r>
      <w:r w:rsidRPr="008E54C0">
        <w:rPr>
          <w:rFonts w:ascii="Arial"/>
          <w:bCs/>
          <w:lang w:val="es-CO"/>
        </w:rPr>
        <w:t>gimen de la gesti</w:t>
      </w:r>
      <w:r w:rsidRPr="008E54C0">
        <w:rPr>
          <w:rFonts w:ascii="Arial"/>
          <w:bCs/>
          <w:lang w:val="es-CO"/>
        </w:rPr>
        <w:t>ó</w:t>
      </w:r>
      <w:r w:rsidRPr="008E54C0">
        <w:rPr>
          <w:rFonts w:ascii="Arial"/>
          <w:bCs/>
          <w:lang w:val="es-CO"/>
        </w:rPr>
        <w:t>n catastral con enfoque multiprop</w:t>
      </w:r>
      <w:r w:rsidRPr="008E54C0">
        <w:rPr>
          <w:rFonts w:ascii="Arial"/>
          <w:bCs/>
          <w:lang w:val="es-CO"/>
        </w:rPr>
        <w:t>ó</w:t>
      </w:r>
      <w:r w:rsidRPr="008E54C0">
        <w:rPr>
          <w:rFonts w:ascii="Arial"/>
          <w:bCs/>
          <w:lang w:val="es-CO"/>
        </w:rPr>
        <w:t>sito para la adopci</w:t>
      </w:r>
      <w:r w:rsidRPr="008E54C0">
        <w:rPr>
          <w:rFonts w:ascii="Arial"/>
          <w:bCs/>
          <w:lang w:val="es-CO"/>
        </w:rPr>
        <w:t>ó</w:t>
      </w:r>
      <w:r w:rsidRPr="008E54C0">
        <w:rPr>
          <w:rFonts w:ascii="Arial"/>
          <w:bCs/>
          <w:lang w:val="es-CO"/>
        </w:rPr>
        <w:t>n del modelo de gesti</w:t>
      </w:r>
      <w:r w:rsidRPr="008E54C0">
        <w:rPr>
          <w:rFonts w:ascii="Arial"/>
          <w:bCs/>
          <w:lang w:val="es-CO"/>
        </w:rPr>
        <w:t>ó</w:t>
      </w:r>
      <w:r w:rsidRPr="008E54C0">
        <w:rPr>
          <w:rFonts w:ascii="Arial"/>
          <w:bCs/>
          <w:lang w:val="es-CO"/>
        </w:rPr>
        <w:t>n y operaci</w:t>
      </w:r>
      <w:r w:rsidRPr="008E54C0">
        <w:rPr>
          <w:rFonts w:ascii="Arial"/>
          <w:bCs/>
          <w:lang w:val="es-CO"/>
        </w:rPr>
        <w:t>ó</w:t>
      </w:r>
      <w:r w:rsidRPr="008E54C0">
        <w:rPr>
          <w:rFonts w:ascii="Arial"/>
          <w:bCs/>
          <w:lang w:val="es-CO"/>
        </w:rPr>
        <w:t>n catastral, definir las condiciones de habilitaci</w:t>
      </w:r>
      <w:r w:rsidRPr="008E54C0">
        <w:rPr>
          <w:rFonts w:ascii="Arial"/>
          <w:bCs/>
          <w:lang w:val="es-CO"/>
        </w:rPr>
        <w:t>ó</w:t>
      </w:r>
      <w:r w:rsidRPr="008E54C0">
        <w:rPr>
          <w:rFonts w:ascii="Arial"/>
          <w:bCs/>
          <w:lang w:val="es-CO"/>
        </w:rPr>
        <w:t xml:space="preserve">n y </w:t>
      </w:r>
      <w:proofErr w:type="spellStart"/>
      <w:r w:rsidRPr="008E54C0">
        <w:rPr>
          <w:rFonts w:ascii="Arial"/>
          <w:bCs/>
          <w:lang w:val="es-CO"/>
        </w:rPr>
        <w:t>deshabilitaci</w:t>
      </w:r>
      <w:r w:rsidRPr="008E54C0">
        <w:rPr>
          <w:rFonts w:ascii="Arial"/>
          <w:bCs/>
          <w:lang w:val="es-CO"/>
        </w:rPr>
        <w:t>ó</w:t>
      </w:r>
      <w:r w:rsidRPr="008E54C0">
        <w:rPr>
          <w:rFonts w:ascii="Arial"/>
          <w:bCs/>
          <w:lang w:val="es-CO"/>
        </w:rPr>
        <w:t>n</w:t>
      </w:r>
      <w:proofErr w:type="spellEnd"/>
      <w:r w:rsidRPr="008E54C0">
        <w:rPr>
          <w:rFonts w:ascii="Arial"/>
          <w:bCs/>
          <w:lang w:val="es-CO"/>
        </w:rPr>
        <w:t xml:space="preserve"> de gestores catastrales, regular los procesos de la gesti</w:t>
      </w:r>
      <w:r w:rsidRPr="008E54C0">
        <w:rPr>
          <w:rFonts w:ascii="Arial"/>
          <w:bCs/>
          <w:lang w:val="es-CO"/>
        </w:rPr>
        <w:t>ó</w:t>
      </w:r>
      <w:r w:rsidRPr="008E54C0">
        <w:rPr>
          <w:rFonts w:ascii="Arial"/>
          <w:bCs/>
          <w:lang w:val="es-CO"/>
        </w:rPr>
        <w:t>n catastral, determinar las especificaciones t</w:t>
      </w:r>
      <w:r w:rsidRPr="008E54C0">
        <w:rPr>
          <w:rFonts w:ascii="Arial"/>
          <w:bCs/>
          <w:lang w:val="es-CO"/>
        </w:rPr>
        <w:t>é</w:t>
      </w:r>
      <w:r w:rsidRPr="008E54C0">
        <w:rPr>
          <w:rFonts w:ascii="Arial"/>
          <w:bCs/>
          <w:lang w:val="es-CO"/>
        </w:rPr>
        <w:t>cnicas de la base de datos catastral, la adopci</w:t>
      </w:r>
      <w:r w:rsidRPr="008E54C0">
        <w:rPr>
          <w:rFonts w:ascii="Arial"/>
          <w:bCs/>
          <w:lang w:val="es-CO"/>
        </w:rPr>
        <w:t>ó</w:t>
      </w:r>
      <w:r w:rsidRPr="008E54C0">
        <w:rPr>
          <w:rFonts w:ascii="Arial"/>
          <w:bCs/>
          <w:lang w:val="es-CO"/>
        </w:rPr>
        <w:t>n de la gu</w:t>
      </w:r>
      <w:r w:rsidRPr="008E54C0">
        <w:rPr>
          <w:rFonts w:ascii="Arial"/>
          <w:bCs/>
          <w:lang w:val="es-CO"/>
        </w:rPr>
        <w:t>í</w:t>
      </w:r>
      <w:r w:rsidRPr="008E54C0">
        <w:rPr>
          <w:rFonts w:ascii="Arial"/>
          <w:bCs/>
          <w:lang w:val="es-CO"/>
        </w:rPr>
        <w:t>a para la elaboraci</w:t>
      </w:r>
      <w:r w:rsidRPr="008E54C0">
        <w:rPr>
          <w:rFonts w:ascii="Arial"/>
          <w:bCs/>
          <w:lang w:val="es-CO"/>
        </w:rPr>
        <w:t>ó</w:t>
      </w:r>
      <w:r w:rsidRPr="008E54C0">
        <w:rPr>
          <w:rFonts w:ascii="Arial"/>
          <w:bCs/>
          <w:lang w:val="es-CO"/>
        </w:rPr>
        <w:t>n de planes de calidad en la formaci</w:t>
      </w:r>
      <w:r w:rsidRPr="008E54C0">
        <w:rPr>
          <w:rFonts w:ascii="Arial"/>
          <w:bCs/>
          <w:lang w:val="es-CO"/>
        </w:rPr>
        <w:t>ó</w:t>
      </w:r>
      <w:r w:rsidRPr="008E54C0">
        <w:rPr>
          <w:rFonts w:ascii="Arial"/>
          <w:bCs/>
          <w:lang w:val="es-CO"/>
        </w:rPr>
        <w:t>n y actualizaci</w:t>
      </w:r>
      <w:r w:rsidRPr="008E54C0">
        <w:rPr>
          <w:rFonts w:ascii="Arial"/>
          <w:bCs/>
          <w:lang w:val="es-CO"/>
        </w:rPr>
        <w:t>ó</w:t>
      </w:r>
      <w:r w:rsidRPr="008E54C0">
        <w:rPr>
          <w:rFonts w:ascii="Arial"/>
          <w:bCs/>
          <w:lang w:val="es-CO"/>
        </w:rPr>
        <w:t>n catastral y conformar la Instancia T</w:t>
      </w:r>
      <w:r w:rsidRPr="008E54C0">
        <w:rPr>
          <w:rFonts w:ascii="Arial"/>
          <w:bCs/>
          <w:lang w:val="es-CO"/>
        </w:rPr>
        <w:t>é</w:t>
      </w:r>
      <w:r w:rsidRPr="008E54C0">
        <w:rPr>
          <w:rFonts w:ascii="Arial"/>
          <w:bCs/>
          <w:lang w:val="es-CO"/>
        </w:rPr>
        <w:t>cnica Asesora para la Gesti</w:t>
      </w:r>
      <w:r w:rsidRPr="008E54C0">
        <w:rPr>
          <w:rFonts w:ascii="Arial"/>
          <w:bCs/>
          <w:lang w:val="es-CO"/>
        </w:rPr>
        <w:t>ó</w:t>
      </w:r>
      <w:r w:rsidRPr="008E54C0">
        <w:rPr>
          <w:rFonts w:ascii="Arial"/>
          <w:bCs/>
          <w:lang w:val="es-CO"/>
        </w:rPr>
        <w:t>n Catastral.</w:t>
      </w:r>
    </w:p>
    <w:p w14:paraId="3FAF2886" w14:textId="75332F95" w:rsidR="008E54C0" w:rsidRPr="008E54C0" w:rsidRDefault="008E54C0" w:rsidP="008E54C0">
      <w:pPr>
        <w:pStyle w:val="Textoindependiente"/>
        <w:spacing w:before="252"/>
        <w:jc w:val="both"/>
        <w:rPr>
          <w:rFonts w:ascii="Arial"/>
          <w:bCs/>
          <w:lang w:val="es-CO"/>
        </w:rPr>
      </w:pPr>
      <w:r w:rsidRPr="008E54C0">
        <w:rPr>
          <w:rFonts w:ascii="Arial"/>
          <w:bCs/>
          <w:lang w:val="es-CO"/>
        </w:rPr>
        <w:t>Que la Corte Constitucional</w:t>
      </w:r>
      <w:r w:rsidR="00473230">
        <w:rPr>
          <w:rFonts w:ascii="Arial"/>
          <w:bCs/>
          <w:lang w:val="es-CO"/>
        </w:rPr>
        <w:t>, mediante</w:t>
      </w:r>
      <w:r w:rsidRPr="008E54C0">
        <w:rPr>
          <w:rFonts w:ascii="Arial"/>
          <w:bCs/>
          <w:lang w:val="es-CO"/>
        </w:rPr>
        <w:t xml:space="preserve"> Sentencia T247/15</w:t>
      </w:r>
      <w:r w:rsidR="00473230">
        <w:rPr>
          <w:rFonts w:ascii="Arial"/>
          <w:bCs/>
          <w:lang w:val="es-CO"/>
        </w:rPr>
        <w:t>,</w:t>
      </w:r>
      <w:r w:rsidRPr="008E54C0">
        <w:rPr>
          <w:rFonts w:ascii="Arial"/>
          <w:bCs/>
          <w:lang w:val="es-CO"/>
        </w:rPr>
        <w:t xml:space="preserve"> ampar</w:t>
      </w:r>
      <w:r w:rsidRPr="008E54C0">
        <w:rPr>
          <w:rFonts w:ascii="Arial"/>
          <w:bCs/>
          <w:lang w:val="es-CO"/>
        </w:rPr>
        <w:t>ó</w:t>
      </w:r>
      <w:r w:rsidRPr="008E54C0">
        <w:rPr>
          <w:rFonts w:ascii="Arial"/>
          <w:bCs/>
          <w:lang w:val="es-CO"/>
        </w:rPr>
        <w:t xml:space="preserve"> los derechos fundamentales al territorio y la identidad </w:t>
      </w:r>
      <w:r w:rsidRPr="008E54C0">
        <w:rPr>
          <w:rFonts w:ascii="Arial"/>
          <w:bCs/>
          <w:lang w:val="es-CO"/>
        </w:rPr>
        <w:t>é</w:t>
      </w:r>
      <w:r w:rsidRPr="008E54C0">
        <w:rPr>
          <w:rFonts w:ascii="Arial"/>
          <w:bCs/>
          <w:lang w:val="es-CO"/>
        </w:rPr>
        <w:t>tnica y cultural de comunidades ind</w:t>
      </w:r>
      <w:r w:rsidRPr="008E54C0">
        <w:rPr>
          <w:rFonts w:ascii="Arial"/>
          <w:bCs/>
          <w:lang w:val="es-CO"/>
        </w:rPr>
        <w:t>í</w:t>
      </w:r>
      <w:r w:rsidRPr="008E54C0">
        <w:rPr>
          <w:rFonts w:ascii="Arial"/>
          <w:bCs/>
          <w:lang w:val="es-CO"/>
        </w:rPr>
        <w:t>genas en Cumaribo (Vichada) y orden</w:t>
      </w:r>
      <w:r w:rsidRPr="008E54C0">
        <w:rPr>
          <w:rFonts w:ascii="Arial"/>
          <w:bCs/>
          <w:lang w:val="es-CO"/>
        </w:rPr>
        <w:t>ó</w:t>
      </w:r>
      <w:r w:rsidRPr="008E54C0">
        <w:rPr>
          <w:rFonts w:ascii="Arial"/>
          <w:bCs/>
          <w:lang w:val="es-CO"/>
        </w:rPr>
        <w:t xml:space="preserve"> al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 xml:space="preserve">n Codazzi - IGAC y al Ministerio del Interior realizar consulta previa, libre e informada </w:t>
      </w:r>
      <w:r w:rsidR="00473230">
        <w:rPr>
          <w:rFonts w:ascii="Arial"/>
          <w:bCs/>
          <w:lang w:val="es-CO"/>
        </w:rPr>
        <w:t xml:space="preserve">antes de iniciar </w:t>
      </w:r>
      <w:r w:rsidRPr="008E54C0">
        <w:rPr>
          <w:rFonts w:ascii="Arial"/>
          <w:bCs/>
          <w:lang w:val="es-CO"/>
        </w:rPr>
        <w:t xml:space="preserve">nuevos procesos de </w:t>
      </w:r>
      <w:r w:rsidR="00473230">
        <w:rPr>
          <w:rFonts w:ascii="Arial"/>
          <w:bCs/>
          <w:lang w:val="es-CO"/>
        </w:rPr>
        <w:t>formaci</w:t>
      </w:r>
      <w:r w:rsidR="00473230">
        <w:rPr>
          <w:rFonts w:ascii="Arial"/>
          <w:bCs/>
          <w:lang w:val="es-CO"/>
        </w:rPr>
        <w:t>ó</w:t>
      </w:r>
      <w:r w:rsidR="00473230">
        <w:rPr>
          <w:rFonts w:ascii="Arial"/>
          <w:bCs/>
          <w:lang w:val="es-CO"/>
        </w:rPr>
        <w:t>n y a</w:t>
      </w:r>
      <w:r w:rsidRPr="008E54C0">
        <w:rPr>
          <w:rFonts w:ascii="Arial"/>
          <w:bCs/>
          <w:lang w:val="es-CO"/>
        </w:rPr>
        <w:t>ctualizaci</w:t>
      </w:r>
      <w:r w:rsidRPr="008E54C0">
        <w:rPr>
          <w:rFonts w:ascii="Arial"/>
          <w:bCs/>
          <w:lang w:val="es-CO"/>
        </w:rPr>
        <w:t>ó</w:t>
      </w:r>
      <w:r w:rsidRPr="008E54C0">
        <w:rPr>
          <w:rFonts w:ascii="Arial"/>
          <w:bCs/>
          <w:lang w:val="es-CO"/>
        </w:rPr>
        <w:t xml:space="preserve">n </w:t>
      </w:r>
      <w:r w:rsidR="00473230">
        <w:rPr>
          <w:rFonts w:ascii="Arial"/>
          <w:bCs/>
          <w:lang w:val="es-CO"/>
        </w:rPr>
        <w:t>en sus territorios</w:t>
      </w:r>
      <w:r w:rsidRPr="008E54C0">
        <w:rPr>
          <w:rFonts w:ascii="Arial"/>
          <w:bCs/>
          <w:lang w:val="es-CO"/>
        </w:rPr>
        <w:t xml:space="preserve">. </w:t>
      </w:r>
    </w:p>
    <w:p w14:paraId="3DB2795E"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entre el Instituto Geogr</w:t>
      </w:r>
      <w:r w:rsidRPr="008E54C0">
        <w:rPr>
          <w:rFonts w:ascii="Arial"/>
          <w:bCs/>
          <w:lang w:val="es-CO"/>
        </w:rPr>
        <w:t>á</w:t>
      </w:r>
      <w:r w:rsidRPr="008E54C0">
        <w:rPr>
          <w:rFonts w:ascii="Arial"/>
          <w:bCs/>
          <w:lang w:val="es-CO"/>
        </w:rPr>
        <w:t>fico Agust</w:t>
      </w:r>
      <w:r w:rsidRPr="008E54C0">
        <w:rPr>
          <w:rFonts w:ascii="Arial"/>
          <w:bCs/>
          <w:lang w:val="es-CO"/>
        </w:rPr>
        <w:t>í</w:t>
      </w:r>
      <w:r w:rsidRPr="008E54C0">
        <w:rPr>
          <w:rFonts w:ascii="Arial"/>
          <w:bCs/>
          <w:lang w:val="es-CO"/>
        </w:rPr>
        <w:t>n Codazzi y la comisi</w:t>
      </w:r>
      <w:r w:rsidRPr="008E54C0">
        <w:rPr>
          <w:rFonts w:ascii="Arial"/>
          <w:bCs/>
          <w:lang w:val="es-CO"/>
        </w:rPr>
        <w:t>ó</w:t>
      </w:r>
      <w:r w:rsidRPr="008E54C0">
        <w:rPr>
          <w:rFonts w:ascii="Arial"/>
          <w:bCs/>
          <w:lang w:val="es-CO"/>
        </w:rPr>
        <w:t>n t</w:t>
      </w:r>
      <w:r w:rsidRPr="008E54C0">
        <w:rPr>
          <w:rFonts w:ascii="Arial"/>
          <w:bCs/>
          <w:lang w:val="es-CO"/>
        </w:rPr>
        <w:t>é</w:t>
      </w:r>
      <w:r w:rsidRPr="008E54C0">
        <w:rPr>
          <w:rFonts w:ascii="Arial"/>
          <w:bCs/>
          <w:lang w:val="es-CO"/>
        </w:rPr>
        <w:t>cnica designada por las organizaciones de los pueblos ind</w:t>
      </w:r>
      <w:r w:rsidRPr="008E54C0">
        <w:rPr>
          <w:rFonts w:ascii="Arial"/>
          <w:bCs/>
          <w:lang w:val="es-CO"/>
        </w:rPr>
        <w:t>í</w:t>
      </w:r>
      <w:r w:rsidRPr="008E54C0">
        <w:rPr>
          <w:rFonts w:ascii="Arial"/>
          <w:bCs/>
          <w:lang w:val="es-CO"/>
        </w:rPr>
        <w:t>genas de Colombia representados en la instancia de la MPC ampliada con CNTI, se adelant</w:t>
      </w:r>
      <w:r w:rsidRPr="008E54C0">
        <w:rPr>
          <w:rFonts w:ascii="Arial"/>
          <w:bCs/>
          <w:lang w:val="es-CO"/>
        </w:rPr>
        <w:t>ó</w:t>
      </w:r>
      <w:r w:rsidRPr="008E54C0">
        <w:rPr>
          <w:rFonts w:ascii="Arial"/>
          <w:bCs/>
          <w:lang w:val="es-CO"/>
        </w:rPr>
        <w:t xml:space="preserve"> entre los d</w:t>
      </w:r>
      <w:r w:rsidRPr="008E54C0">
        <w:rPr>
          <w:rFonts w:ascii="Arial"/>
          <w:bCs/>
          <w:lang w:val="es-CO"/>
        </w:rPr>
        <w:t>í</w:t>
      </w:r>
      <w:r w:rsidRPr="008E54C0">
        <w:rPr>
          <w:rFonts w:ascii="Arial"/>
          <w:bCs/>
          <w:lang w:val="es-CO"/>
        </w:rPr>
        <w:t>as 25 de noviembre y el 03 de diciembre del 2023, mesas t</w:t>
      </w:r>
      <w:r w:rsidRPr="008E54C0">
        <w:rPr>
          <w:rFonts w:ascii="Arial"/>
          <w:bCs/>
          <w:lang w:val="es-CO"/>
        </w:rPr>
        <w:t>é</w:t>
      </w:r>
      <w:r w:rsidRPr="008E54C0">
        <w:rPr>
          <w:rFonts w:ascii="Arial"/>
          <w:bCs/>
          <w:lang w:val="es-CO"/>
        </w:rPr>
        <w:t>cnicas de trabajo para la construcci</w:t>
      </w:r>
      <w:r w:rsidRPr="008E54C0">
        <w:rPr>
          <w:rFonts w:ascii="Arial"/>
          <w:bCs/>
          <w:lang w:val="es-CO"/>
        </w:rPr>
        <w:t>ó</w:t>
      </w:r>
      <w:r w:rsidRPr="008E54C0">
        <w:rPr>
          <w:rFonts w:ascii="Arial"/>
          <w:bCs/>
          <w:lang w:val="es-CO"/>
        </w:rPr>
        <w:t>n y concertaci</w:t>
      </w:r>
      <w:r w:rsidRPr="008E54C0">
        <w:rPr>
          <w:rFonts w:ascii="Arial"/>
          <w:bCs/>
          <w:lang w:val="es-CO"/>
        </w:rPr>
        <w:t>ó</w:t>
      </w:r>
      <w:r w:rsidRPr="008E54C0">
        <w:rPr>
          <w:rFonts w:ascii="Arial"/>
          <w:bCs/>
          <w:lang w:val="es-CO"/>
        </w:rPr>
        <w:t>n del Decreto que reglamenta parcialmente los art</w:t>
      </w:r>
      <w:r w:rsidRPr="008E54C0">
        <w:rPr>
          <w:rFonts w:ascii="Arial"/>
          <w:bCs/>
          <w:lang w:val="es-CO"/>
        </w:rPr>
        <w:t>í</w:t>
      </w:r>
      <w:r w:rsidRPr="008E54C0">
        <w:rPr>
          <w:rFonts w:ascii="Arial"/>
          <w:bCs/>
          <w:lang w:val="es-CO"/>
        </w:rPr>
        <w:t>culos 45 y 46 de la Ley 2294 de 2023 en relaci</w:t>
      </w:r>
      <w:r w:rsidRPr="008E54C0">
        <w:rPr>
          <w:rFonts w:ascii="Arial"/>
          <w:bCs/>
          <w:lang w:val="es-CO"/>
        </w:rPr>
        <w:t>ó</w:t>
      </w:r>
      <w:r w:rsidRPr="008E54C0">
        <w:rPr>
          <w:rFonts w:ascii="Arial"/>
          <w:bCs/>
          <w:lang w:val="es-CO"/>
        </w:rPr>
        <w:t>n con la implementaci</w:t>
      </w:r>
      <w:r w:rsidRPr="008E54C0">
        <w:rPr>
          <w:rFonts w:ascii="Arial"/>
          <w:bCs/>
          <w:lang w:val="es-CO"/>
        </w:rPr>
        <w:t>ó</w:t>
      </w:r>
      <w:r w:rsidRPr="008E54C0">
        <w:rPr>
          <w:rFonts w:ascii="Arial"/>
          <w:bCs/>
          <w:lang w:val="es-CO"/>
        </w:rPr>
        <w:t>n de la pol</w:t>
      </w:r>
      <w:r w:rsidRPr="008E54C0">
        <w:rPr>
          <w:rFonts w:ascii="Arial"/>
          <w:bCs/>
          <w:lang w:val="es-CO"/>
        </w:rPr>
        <w:t>í</w:t>
      </w:r>
      <w:r w:rsidRPr="008E54C0">
        <w:rPr>
          <w:rFonts w:ascii="Arial"/>
          <w:bCs/>
          <w:lang w:val="es-CO"/>
        </w:rPr>
        <w:t>tica de catastro multiprop</w:t>
      </w:r>
      <w:r w:rsidRPr="008E54C0">
        <w:rPr>
          <w:rFonts w:ascii="Arial"/>
          <w:bCs/>
          <w:lang w:val="es-CO"/>
        </w:rPr>
        <w:t>ó</w:t>
      </w:r>
      <w:r w:rsidRPr="008E54C0">
        <w:rPr>
          <w:rFonts w:ascii="Arial"/>
          <w:bCs/>
          <w:lang w:val="es-CO"/>
        </w:rPr>
        <w:t>sito en territorios y territorialidades ind</w:t>
      </w:r>
      <w:r w:rsidRPr="008E54C0">
        <w:rPr>
          <w:rFonts w:ascii="Arial"/>
          <w:bCs/>
          <w:lang w:val="es-CO"/>
        </w:rPr>
        <w:t>í</w:t>
      </w:r>
      <w:r w:rsidRPr="008E54C0">
        <w:rPr>
          <w:rFonts w:ascii="Arial"/>
          <w:bCs/>
          <w:lang w:val="es-CO"/>
        </w:rPr>
        <w:t>genas.</w:t>
      </w:r>
    </w:p>
    <w:p w14:paraId="02E6D914" w14:textId="77777777" w:rsidR="008E54C0" w:rsidRDefault="008E54C0" w:rsidP="008E54C0">
      <w:pPr>
        <w:pStyle w:val="Textoindependiente"/>
        <w:spacing w:before="252"/>
        <w:jc w:val="both"/>
        <w:rPr>
          <w:rFonts w:ascii="Arial"/>
          <w:bCs/>
          <w:lang w:val="es-CO"/>
        </w:rPr>
      </w:pPr>
      <w:r w:rsidRPr="008E54C0">
        <w:rPr>
          <w:rFonts w:ascii="Arial"/>
          <w:bCs/>
          <w:lang w:val="es-CO"/>
        </w:rPr>
        <w:t xml:space="preserve">Que en virtud de lo anterior fue expedido el Decreto 0462 de 2025 </w:t>
      </w:r>
      <w:r w:rsidRPr="008E54C0">
        <w:rPr>
          <w:rFonts w:ascii="Arial"/>
          <w:bCs/>
          <w:lang w:val="es-CO"/>
        </w:rPr>
        <w:t>“</w:t>
      </w:r>
      <w:r w:rsidRPr="008E54C0">
        <w:rPr>
          <w:rFonts w:ascii="Arial"/>
          <w:bCs/>
          <w:lang w:val="es-CO"/>
        </w:rPr>
        <w:t>Por el cual se reglamentan parcialmente los art</w:t>
      </w:r>
      <w:r w:rsidRPr="008E54C0">
        <w:rPr>
          <w:rFonts w:ascii="Arial"/>
          <w:bCs/>
          <w:lang w:val="es-CO"/>
        </w:rPr>
        <w:t>í</w:t>
      </w:r>
      <w:r w:rsidRPr="008E54C0">
        <w:rPr>
          <w:rFonts w:ascii="Arial"/>
          <w:bCs/>
          <w:lang w:val="es-CO"/>
        </w:rPr>
        <w:t>culos 45 y 46 de la Ley 2294 de 2023 en relaci</w:t>
      </w:r>
      <w:r w:rsidRPr="008E54C0">
        <w:rPr>
          <w:rFonts w:ascii="Arial"/>
          <w:bCs/>
          <w:lang w:val="es-CO"/>
        </w:rPr>
        <w:t>ó</w:t>
      </w:r>
      <w:r w:rsidRPr="008E54C0">
        <w:rPr>
          <w:rFonts w:ascii="Arial"/>
          <w:bCs/>
          <w:lang w:val="es-CO"/>
        </w:rPr>
        <w:t>n con la implementaci</w:t>
      </w:r>
      <w:r w:rsidRPr="008E54C0">
        <w:rPr>
          <w:rFonts w:ascii="Arial"/>
          <w:bCs/>
          <w:lang w:val="es-CO"/>
        </w:rPr>
        <w:t>ó</w:t>
      </w:r>
      <w:r w:rsidRPr="008E54C0">
        <w:rPr>
          <w:rFonts w:ascii="Arial"/>
          <w:bCs/>
          <w:lang w:val="es-CO"/>
        </w:rPr>
        <w:t>n de la pol</w:t>
      </w:r>
      <w:r w:rsidRPr="008E54C0">
        <w:rPr>
          <w:rFonts w:ascii="Arial"/>
          <w:bCs/>
          <w:lang w:val="es-CO"/>
        </w:rPr>
        <w:t>í</w:t>
      </w:r>
      <w:r w:rsidRPr="008E54C0">
        <w:rPr>
          <w:rFonts w:ascii="Arial"/>
          <w:bCs/>
          <w:lang w:val="es-CO"/>
        </w:rPr>
        <w:t>tica de catastro multiprop</w:t>
      </w:r>
      <w:r w:rsidRPr="008E54C0">
        <w:rPr>
          <w:rFonts w:ascii="Arial"/>
          <w:bCs/>
          <w:lang w:val="es-CO"/>
        </w:rPr>
        <w:t>ó</w:t>
      </w:r>
      <w:r w:rsidRPr="008E54C0">
        <w:rPr>
          <w:rFonts w:ascii="Arial"/>
          <w:bCs/>
          <w:lang w:val="es-CO"/>
        </w:rPr>
        <w:t>sito en territorios y territorialidades ind</w:t>
      </w:r>
      <w:r w:rsidRPr="008E54C0">
        <w:rPr>
          <w:rFonts w:ascii="Arial"/>
          <w:bCs/>
          <w:lang w:val="es-CO"/>
        </w:rPr>
        <w:t>í</w:t>
      </w:r>
      <w:r w:rsidRPr="008E54C0">
        <w:rPr>
          <w:rFonts w:ascii="Arial"/>
          <w:bCs/>
          <w:lang w:val="es-CO"/>
        </w:rPr>
        <w:t>genas, y se adiciona el Cap</w:t>
      </w:r>
      <w:r w:rsidRPr="008E54C0">
        <w:rPr>
          <w:rFonts w:ascii="Arial"/>
          <w:bCs/>
          <w:lang w:val="es-CO"/>
        </w:rPr>
        <w:t>í</w:t>
      </w:r>
      <w:r w:rsidRPr="008E54C0">
        <w:rPr>
          <w:rFonts w:ascii="Arial"/>
          <w:bCs/>
          <w:lang w:val="es-CO"/>
        </w:rPr>
        <w:t>tulo 8 al T</w:t>
      </w:r>
      <w:r w:rsidRPr="008E54C0">
        <w:rPr>
          <w:rFonts w:ascii="Arial"/>
          <w:bCs/>
          <w:lang w:val="es-CO"/>
        </w:rPr>
        <w:t>í</w:t>
      </w:r>
      <w:r w:rsidRPr="008E54C0">
        <w:rPr>
          <w:rFonts w:ascii="Arial"/>
          <w:bCs/>
          <w:lang w:val="es-CO"/>
        </w:rPr>
        <w:t>tulo 2 de la Parte 2 del Libro 2, las Secciones 1 al 9 al Cap</w:t>
      </w:r>
      <w:r w:rsidRPr="008E54C0">
        <w:rPr>
          <w:rFonts w:ascii="Arial"/>
          <w:bCs/>
          <w:lang w:val="es-CO"/>
        </w:rPr>
        <w:t>í</w:t>
      </w:r>
      <w:r w:rsidRPr="008E54C0">
        <w:rPr>
          <w:rFonts w:ascii="Arial"/>
          <w:bCs/>
          <w:lang w:val="es-CO"/>
        </w:rPr>
        <w:t>tulo 8 del T</w:t>
      </w:r>
      <w:r w:rsidRPr="008E54C0">
        <w:rPr>
          <w:rFonts w:ascii="Arial"/>
          <w:bCs/>
          <w:lang w:val="es-CO"/>
        </w:rPr>
        <w:t>í</w:t>
      </w:r>
      <w:r w:rsidRPr="008E54C0">
        <w:rPr>
          <w:rFonts w:ascii="Arial"/>
          <w:bCs/>
          <w:lang w:val="es-CO"/>
        </w:rPr>
        <w:t>tulo 2 de la Parte 2 del Libro 2, las Sub secciones 1 al 7 a la Secci</w:t>
      </w:r>
      <w:r w:rsidRPr="008E54C0">
        <w:rPr>
          <w:rFonts w:ascii="Arial"/>
          <w:bCs/>
          <w:lang w:val="es-CO"/>
        </w:rPr>
        <w:t>ó</w:t>
      </w:r>
      <w:r w:rsidRPr="008E54C0">
        <w:rPr>
          <w:rFonts w:ascii="Arial"/>
          <w:bCs/>
          <w:lang w:val="es-CO"/>
        </w:rPr>
        <w:t>n 5 del Cap</w:t>
      </w:r>
      <w:r w:rsidRPr="008E54C0">
        <w:rPr>
          <w:rFonts w:ascii="Arial"/>
          <w:bCs/>
          <w:lang w:val="es-CO"/>
        </w:rPr>
        <w:t>í</w:t>
      </w:r>
      <w:r w:rsidRPr="008E54C0">
        <w:rPr>
          <w:rFonts w:ascii="Arial"/>
          <w:bCs/>
          <w:lang w:val="es-CO"/>
        </w:rPr>
        <w:t>tulo 8 del T</w:t>
      </w:r>
      <w:r w:rsidRPr="008E54C0">
        <w:rPr>
          <w:rFonts w:ascii="Arial"/>
          <w:bCs/>
          <w:lang w:val="es-CO"/>
        </w:rPr>
        <w:t>í</w:t>
      </w:r>
      <w:r w:rsidRPr="008E54C0">
        <w:rPr>
          <w:rFonts w:ascii="Arial"/>
          <w:bCs/>
          <w:lang w:val="es-CO"/>
        </w:rPr>
        <w:t>tulo 2 de la Parte 2 del Libro 2, y las Sub secciones 1 al 2 a la Secci</w:t>
      </w:r>
      <w:r w:rsidRPr="008E54C0">
        <w:rPr>
          <w:rFonts w:ascii="Arial"/>
          <w:bCs/>
          <w:lang w:val="es-CO"/>
        </w:rPr>
        <w:t>ó</w:t>
      </w:r>
      <w:r w:rsidRPr="008E54C0">
        <w:rPr>
          <w:rFonts w:ascii="Arial"/>
          <w:bCs/>
          <w:lang w:val="es-CO"/>
        </w:rPr>
        <w:t>n 7 del Cap</w:t>
      </w:r>
      <w:r w:rsidRPr="008E54C0">
        <w:rPr>
          <w:rFonts w:ascii="Arial"/>
          <w:bCs/>
          <w:lang w:val="es-CO"/>
        </w:rPr>
        <w:t>í</w:t>
      </w:r>
      <w:r w:rsidRPr="008E54C0">
        <w:rPr>
          <w:rFonts w:ascii="Arial"/>
          <w:bCs/>
          <w:lang w:val="es-CO"/>
        </w:rPr>
        <w:t>tulo 8 del T</w:t>
      </w:r>
      <w:r w:rsidRPr="008E54C0">
        <w:rPr>
          <w:rFonts w:ascii="Arial"/>
          <w:bCs/>
          <w:lang w:val="es-CO"/>
        </w:rPr>
        <w:t>í</w:t>
      </w:r>
      <w:r w:rsidRPr="008E54C0">
        <w:rPr>
          <w:rFonts w:ascii="Arial"/>
          <w:bCs/>
          <w:lang w:val="es-CO"/>
        </w:rPr>
        <w:t xml:space="preserve">tulo 2 de la Parte 2 del Libro 2 del Decreto 1170 de 2015, "Por medio del cual se expide el Decreto Reglamentario </w:t>
      </w:r>
      <w:r w:rsidRPr="008E54C0">
        <w:rPr>
          <w:rFonts w:ascii="Arial"/>
          <w:bCs/>
          <w:lang w:val="es-CO"/>
        </w:rPr>
        <w:t>Ú</w:t>
      </w:r>
      <w:r w:rsidRPr="008E54C0">
        <w:rPr>
          <w:rFonts w:ascii="Arial"/>
          <w:bCs/>
          <w:lang w:val="es-CO"/>
        </w:rPr>
        <w:t>nico del Sector Administrativo de informaci</w:t>
      </w:r>
      <w:r w:rsidRPr="008E54C0">
        <w:rPr>
          <w:rFonts w:ascii="Arial"/>
          <w:bCs/>
          <w:lang w:val="es-CO"/>
        </w:rPr>
        <w:t>ó</w:t>
      </w:r>
      <w:r w:rsidRPr="008E54C0">
        <w:rPr>
          <w:rFonts w:ascii="Arial"/>
          <w:bCs/>
          <w:lang w:val="es-CO"/>
        </w:rPr>
        <w:t>n Estad</w:t>
      </w:r>
      <w:r w:rsidRPr="008E54C0">
        <w:rPr>
          <w:rFonts w:ascii="Arial"/>
          <w:bCs/>
          <w:lang w:val="es-CO"/>
        </w:rPr>
        <w:t>í</w:t>
      </w:r>
      <w:r w:rsidRPr="008E54C0">
        <w:rPr>
          <w:rFonts w:ascii="Arial"/>
          <w:bCs/>
          <w:lang w:val="es-CO"/>
        </w:rPr>
        <w:t>stica</w:t>
      </w:r>
      <w:r w:rsidRPr="008E54C0">
        <w:rPr>
          <w:rFonts w:ascii="Arial"/>
          <w:bCs/>
          <w:lang w:val="es-CO"/>
        </w:rPr>
        <w:t>”</w:t>
      </w:r>
    </w:p>
    <w:p w14:paraId="6D228424" w14:textId="77777777" w:rsidR="008E54C0" w:rsidRDefault="008E54C0" w:rsidP="008E54C0">
      <w:pPr>
        <w:pStyle w:val="Textoindependiente"/>
        <w:spacing w:before="252"/>
        <w:jc w:val="both"/>
        <w:rPr>
          <w:rFonts w:ascii="Arial"/>
          <w:bCs/>
          <w:lang w:val="es-CO"/>
        </w:rPr>
      </w:pPr>
      <w:r w:rsidRPr="008E54C0">
        <w:rPr>
          <w:rFonts w:ascii="Arial"/>
          <w:bCs/>
          <w:lang w:val="es-CO"/>
        </w:rPr>
        <w:t>Que los art</w:t>
      </w:r>
      <w:r w:rsidRPr="008E54C0">
        <w:rPr>
          <w:rFonts w:ascii="Arial"/>
          <w:bCs/>
          <w:lang w:val="es-CO"/>
        </w:rPr>
        <w:t>í</w:t>
      </w:r>
      <w:r w:rsidRPr="008E54C0">
        <w:rPr>
          <w:rFonts w:ascii="Arial"/>
          <w:bCs/>
          <w:lang w:val="es-CO"/>
        </w:rPr>
        <w:t>culos 2.2.2.8.5.1.4 y 2.2.2.8.5.1.5 del referido Decreto se</w:t>
      </w:r>
      <w:r w:rsidRPr="008E54C0">
        <w:rPr>
          <w:rFonts w:ascii="Arial"/>
          <w:bCs/>
          <w:lang w:val="es-CO"/>
        </w:rPr>
        <w:t>ñ</w:t>
      </w:r>
      <w:r w:rsidRPr="008E54C0">
        <w:rPr>
          <w:rFonts w:ascii="Arial"/>
          <w:bCs/>
          <w:lang w:val="es-CO"/>
        </w:rPr>
        <w:t>alan la necesidad de establecer requisitos para la contrataci</w:t>
      </w:r>
      <w:r w:rsidRPr="008E54C0">
        <w:rPr>
          <w:rFonts w:ascii="Arial"/>
          <w:bCs/>
          <w:lang w:val="es-CO"/>
        </w:rPr>
        <w:t>ó</w:t>
      </w:r>
      <w:r w:rsidRPr="008E54C0">
        <w:rPr>
          <w:rFonts w:ascii="Arial"/>
          <w:bCs/>
          <w:lang w:val="es-CO"/>
        </w:rPr>
        <w:t>n de operadores catastrales en Territorios y Territorialidades ind</w:t>
      </w:r>
      <w:r w:rsidRPr="008E54C0">
        <w:rPr>
          <w:rFonts w:ascii="Arial"/>
          <w:bCs/>
          <w:lang w:val="es-CO"/>
        </w:rPr>
        <w:t>í</w:t>
      </w:r>
      <w:r w:rsidRPr="008E54C0">
        <w:rPr>
          <w:rFonts w:ascii="Arial"/>
          <w:bCs/>
          <w:lang w:val="es-CO"/>
        </w:rPr>
        <w:t>genas.</w:t>
      </w:r>
    </w:p>
    <w:p w14:paraId="45ABBDF7" w14:textId="3CAB40ED" w:rsidR="00A86CF6" w:rsidRPr="008E54C0" w:rsidRDefault="00A86CF6" w:rsidP="008E54C0">
      <w:pPr>
        <w:pStyle w:val="Textoindependiente"/>
        <w:spacing w:before="252"/>
        <w:jc w:val="both"/>
        <w:rPr>
          <w:rFonts w:ascii="Arial"/>
          <w:bCs/>
          <w:lang w:val="es-CO"/>
        </w:rPr>
      </w:pPr>
      <w:r>
        <w:rPr>
          <w:rFonts w:ascii="Arial"/>
          <w:bCs/>
          <w:lang w:val="es-CO"/>
        </w:rPr>
        <w:t>Que el par</w:t>
      </w:r>
      <w:r>
        <w:rPr>
          <w:rFonts w:ascii="Arial"/>
          <w:bCs/>
          <w:lang w:val="es-CO"/>
        </w:rPr>
        <w:t>á</w:t>
      </w:r>
      <w:r>
        <w:rPr>
          <w:rFonts w:ascii="Arial"/>
          <w:bCs/>
          <w:lang w:val="es-CO"/>
        </w:rPr>
        <w:t>grafo del art</w:t>
      </w:r>
      <w:r>
        <w:rPr>
          <w:rFonts w:ascii="Arial"/>
          <w:bCs/>
          <w:lang w:val="es-CO"/>
        </w:rPr>
        <w:t>í</w:t>
      </w:r>
      <w:r>
        <w:rPr>
          <w:rFonts w:ascii="Arial"/>
          <w:bCs/>
          <w:lang w:val="es-CO"/>
        </w:rPr>
        <w:t xml:space="preserve">culo </w:t>
      </w:r>
      <w:r w:rsidRPr="008E54C0">
        <w:rPr>
          <w:rFonts w:ascii="Arial"/>
          <w:bCs/>
          <w:lang w:val="es-CO"/>
        </w:rPr>
        <w:t>2.2.2.8.5.1.4</w:t>
      </w:r>
      <w:r>
        <w:rPr>
          <w:rFonts w:ascii="Arial"/>
          <w:bCs/>
          <w:lang w:val="es-CO"/>
        </w:rPr>
        <w:t xml:space="preserve"> </w:t>
      </w:r>
      <w:r w:rsidRPr="008E54C0">
        <w:rPr>
          <w:rFonts w:ascii="Arial"/>
          <w:bCs/>
          <w:lang w:val="es-CO"/>
        </w:rPr>
        <w:t>del</w:t>
      </w:r>
      <w:r>
        <w:rPr>
          <w:rFonts w:ascii="Arial"/>
          <w:bCs/>
          <w:lang w:val="es-CO"/>
        </w:rPr>
        <w:t xml:space="preserve"> </w:t>
      </w:r>
      <w:r w:rsidRPr="008E54C0">
        <w:rPr>
          <w:rFonts w:ascii="Arial"/>
          <w:bCs/>
          <w:lang w:val="es-CO"/>
        </w:rPr>
        <w:t>Decreto</w:t>
      </w:r>
      <w:r>
        <w:rPr>
          <w:rFonts w:ascii="Arial"/>
          <w:bCs/>
          <w:lang w:val="es-CO"/>
        </w:rPr>
        <w:t xml:space="preserve"> </w:t>
      </w:r>
      <w:r w:rsidRPr="008E54C0">
        <w:rPr>
          <w:rFonts w:ascii="Arial"/>
          <w:bCs/>
          <w:lang w:val="es-CO"/>
        </w:rPr>
        <w:t>0462 de 2025</w:t>
      </w:r>
      <w:r>
        <w:rPr>
          <w:rFonts w:ascii="Arial"/>
          <w:bCs/>
          <w:lang w:val="es-CO"/>
        </w:rPr>
        <w:t xml:space="preserve"> se</w:t>
      </w:r>
      <w:r>
        <w:rPr>
          <w:rFonts w:ascii="Arial"/>
          <w:bCs/>
          <w:lang w:val="es-CO"/>
        </w:rPr>
        <w:t>ñ</w:t>
      </w:r>
      <w:r>
        <w:rPr>
          <w:rFonts w:ascii="Arial"/>
          <w:bCs/>
          <w:lang w:val="es-CO"/>
        </w:rPr>
        <w:t xml:space="preserve">ala que </w:t>
      </w:r>
      <w:r>
        <w:rPr>
          <w:rFonts w:ascii="Arial"/>
          <w:bCs/>
          <w:lang w:val="es-CO"/>
        </w:rPr>
        <w:t>“</w:t>
      </w:r>
      <w:r w:rsidRPr="00A86CF6">
        <w:rPr>
          <w:rFonts w:ascii="Arial"/>
          <w:bCs/>
          <w:i/>
          <w:iCs/>
          <w:lang w:val="es-MX"/>
        </w:rPr>
        <w:t xml:space="preserve">En los </w:t>
      </w:r>
      <w:r w:rsidRPr="00A86CF6">
        <w:rPr>
          <w:rFonts w:ascii="Arial"/>
          <w:bCs/>
          <w:i/>
          <w:iCs/>
          <w:lang w:val="es-MX"/>
        </w:rPr>
        <w:lastRenderedPageBreak/>
        <w:t>territorios y territorialidades diferentes a los resguardos, reservas y territorios protegidos con acto administrativo, se contar</w:t>
      </w:r>
      <w:r w:rsidRPr="00A86CF6">
        <w:rPr>
          <w:rFonts w:ascii="Arial"/>
          <w:bCs/>
          <w:i/>
          <w:iCs/>
          <w:lang w:val="es-MX"/>
        </w:rPr>
        <w:t>á</w:t>
      </w:r>
      <w:r w:rsidRPr="00A86CF6">
        <w:rPr>
          <w:rFonts w:ascii="Arial"/>
          <w:bCs/>
          <w:i/>
          <w:iCs/>
          <w:lang w:val="es-MX"/>
        </w:rPr>
        <w:t xml:space="preserve"> con operadores catastrales que implementen enfoques interculturales de operaci</w:t>
      </w:r>
      <w:r w:rsidRPr="00A86CF6">
        <w:rPr>
          <w:rFonts w:ascii="Arial"/>
          <w:bCs/>
          <w:i/>
          <w:iCs/>
          <w:lang w:val="es-MX"/>
        </w:rPr>
        <w:t>ó</w:t>
      </w:r>
      <w:r w:rsidRPr="00A86CF6">
        <w:rPr>
          <w:rFonts w:ascii="Arial"/>
          <w:bCs/>
          <w:i/>
          <w:iCs/>
          <w:lang w:val="es-MX"/>
        </w:rPr>
        <w:t>n catastral.</w:t>
      </w:r>
      <w:r>
        <w:rPr>
          <w:rFonts w:ascii="Arial"/>
          <w:bCs/>
          <w:lang w:val="es-CO"/>
        </w:rPr>
        <w:t>”</w:t>
      </w:r>
      <w:r>
        <w:rPr>
          <w:rFonts w:ascii="Arial"/>
          <w:bCs/>
          <w:lang w:val="es-CO"/>
        </w:rPr>
        <w:t xml:space="preserve">, por lo </w:t>
      </w:r>
      <w:r w:rsidR="00D511BC">
        <w:rPr>
          <w:rFonts w:ascii="Arial"/>
          <w:bCs/>
          <w:lang w:val="es-CO"/>
        </w:rPr>
        <w:t>tanto,</w:t>
      </w:r>
      <w:r>
        <w:rPr>
          <w:rFonts w:ascii="Arial"/>
          <w:bCs/>
          <w:lang w:val="es-CO"/>
        </w:rPr>
        <w:t xml:space="preserve"> para territorios y territorialidades no formalizados a trav</w:t>
      </w:r>
      <w:r>
        <w:rPr>
          <w:rFonts w:ascii="Arial"/>
          <w:bCs/>
          <w:lang w:val="es-CO"/>
        </w:rPr>
        <w:t>é</w:t>
      </w:r>
      <w:r>
        <w:rPr>
          <w:rFonts w:ascii="Arial"/>
          <w:bCs/>
          <w:lang w:val="es-CO"/>
        </w:rPr>
        <w:t>s de acto administrativo se expedir</w:t>
      </w:r>
      <w:r>
        <w:rPr>
          <w:rFonts w:ascii="Arial"/>
          <w:bCs/>
          <w:lang w:val="es-CO"/>
        </w:rPr>
        <w:t>á</w:t>
      </w:r>
      <w:r w:rsidR="00E742CD">
        <w:rPr>
          <w:rFonts w:ascii="Arial"/>
          <w:bCs/>
          <w:lang w:val="es-CO"/>
        </w:rPr>
        <w:t xml:space="preserve"> una</w:t>
      </w:r>
      <w:r>
        <w:rPr>
          <w:rFonts w:ascii="Arial"/>
          <w:bCs/>
          <w:lang w:val="es-CO"/>
        </w:rPr>
        <w:t xml:space="preserve"> regulaci</w:t>
      </w:r>
      <w:r>
        <w:rPr>
          <w:rFonts w:ascii="Arial"/>
          <w:bCs/>
          <w:lang w:val="es-CO"/>
        </w:rPr>
        <w:t>ó</w:t>
      </w:r>
      <w:r>
        <w:rPr>
          <w:rFonts w:ascii="Arial"/>
          <w:bCs/>
          <w:lang w:val="es-CO"/>
        </w:rPr>
        <w:t>n especial.</w:t>
      </w:r>
    </w:p>
    <w:p w14:paraId="60345BE7"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a partir de las concertaciones t</w:t>
      </w:r>
      <w:r w:rsidRPr="008E54C0">
        <w:rPr>
          <w:rFonts w:ascii="Arial"/>
          <w:bCs/>
          <w:lang w:val="es-CO"/>
        </w:rPr>
        <w:t>é</w:t>
      </w:r>
      <w:r w:rsidRPr="008E54C0">
        <w:rPr>
          <w:rFonts w:ascii="Arial"/>
          <w:bCs/>
          <w:lang w:val="es-CO"/>
        </w:rPr>
        <w:t>cnicas derivadas de la consulta previa adelantada por el Gobierno Nacional, se evidencia la necesidad de regular de manera especial los requisitos de contrataci</w:t>
      </w:r>
      <w:r w:rsidRPr="008E54C0">
        <w:rPr>
          <w:rFonts w:ascii="Arial"/>
          <w:bCs/>
          <w:lang w:val="es-CO"/>
        </w:rPr>
        <w:t>ó</w:t>
      </w:r>
      <w:r w:rsidRPr="008E54C0">
        <w:rPr>
          <w:rFonts w:ascii="Arial"/>
          <w:bCs/>
          <w:lang w:val="es-CO"/>
        </w:rPr>
        <w:t>n de operadores catastrales para los resguardos, reservas y territorios protegidos con acto administrativo regulados por el Decreto 2333 de 2014, compilado en el Decreto 1071 de 2015 o las normas que lo modifiquen y/o sustituyan, para el desarrollo de los procesos catastrales con enfoque multiprop</w:t>
      </w:r>
      <w:r w:rsidRPr="008E54C0">
        <w:rPr>
          <w:rFonts w:ascii="Arial"/>
          <w:bCs/>
          <w:lang w:val="es-CO"/>
        </w:rPr>
        <w:t>ó</w:t>
      </w:r>
      <w:r w:rsidRPr="008E54C0">
        <w:rPr>
          <w:rFonts w:ascii="Arial"/>
          <w:bCs/>
          <w:lang w:val="es-CO"/>
        </w:rPr>
        <w:t>sito.</w:t>
      </w:r>
    </w:p>
    <w:p w14:paraId="53B6A361" w14:textId="0BA5BBC2" w:rsidR="008E54C0" w:rsidRPr="008E54C0" w:rsidRDefault="008E54C0" w:rsidP="008E54C0">
      <w:pPr>
        <w:pStyle w:val="Textoindependiente"/>
        <w:spacing w:before="252"/>
        <w:jc w:val="both"/>
        <w:rPr>
          <w:rFonts w:ascii="Arial"/>
          <w:bCs/>
          <w:lang w:val="es-CO"/>
        </w:rPr>
      </w:pPr>
      <w:r w:rsidRPr="008E54C0">
        <w:rPr>
          <w:rFonts w:ascii="Arial"/>
          <w:bCs/>
          <w:lang w:val="es-CO"/>
        </w:rPr>
        <w:t>Que la Ley 2160 de 2021 modific</w:t>
      </w:r>
      <w:r w:rsidRPr="008E54C0">
        <w:rPr>
          <w:rFonts w:ascii="Arial"/>
          <w:bCs/>
          <w:lang w:val="es-CO"/>
        </w:rPr>
        <w:t>ó</w:t>
      </w:r>
      <w:r w:rsidRPr="008E54C0">
        <w:rPr>
          <w:rFonts w:ascii="Arial"/>
          <w:bCs/>
          <w:lang w:val="es-CO"/>
        </w:rPr>
        <w:t xml:space="preserve"> la Ley 80 de 1993 en materia de contrataci</w:t>
      </w:r>
      <w:r w:rsidRPr="008E54C0">
        <w:rPr>
          <w:rFonts w:ascii="Arial"/>
          <w:bCs/>
          <w:lang w:val="es-CO"/>
        </w:rPr>
        <w:t>ó</w:t>
      </w:r>
      <w:r w:rsidRPr="008E54C0">
        <w:rPr>
          <w:rFonts w:ascii="Arial"/>
          <w:bCs/>
          <w:lang w:val="es-CO"/>
        </w:rPr>
        <w:t>n p</w:t>
      </w:r>
      <w:r w:rsidRPr="008E54C0">
        <w:rPr>
          <w:rFonts w:ascii="Arial"/>
          <w:bCs/>
          <w:lang w:val="es-CO"/>
        </w:rPr>
        <w:t>ú</w:t>
      </w:r>
      <w:r w:rsidRPr="008E54C0">
        <w:rPr>
          <w:rFonts w:ascii="Arial"/>
          <w:bCs/>
          <w:lang w:val="es-CO"/>
        </w:rPr>
        <w:t>blica, ley que en su art</w:t>
      </w:r>
      <w:r w:rsidRPr="008E54C0">
        <w:rPr>
          <w:rFonts w:ascii="Arial"/>
          <w:bCs/>
          <w:lang w:val="es-CO"/>
        </w:rPr>
        <w:t>í</w:t>
      </w:r>
      <w:r w:rsidRPr="008E54C0">
        <w:rPr>
          <w:rFonts w:ascii="Arial"/>
          <w:bCs/>
          <w:lang w:val="es-CO"/>
        </w:rPr>
        <w:t>culo 1</w:t>
      </w:r>
      <w:r w:rsidRPr="008E54C0">
        <w:rPr>
          <w:rFonts w:ascii="Arial"/>
          <w:bCs/>
          <w:lang w:val="es-CO"/>
        </w:rPr>
        <w:t>º</w:t>
      </w:r>
      <w:r w:rsidRPr="008E54C0">
        <w:rPr>
          <w:rFonts w:ascii="Arial"/>
          <w:bCs/>
          <w:lang w:val="es-CO"/>
        </w:rPr>
        <w:t xml:space="preserve"> especifica que podr</w:t>
      </w:r>
      <w:r w:rsidRPr="008E54C0">
        <w:rPr>
          <w:rFonts w:ascii="Arial"/>
          <w:bCs/>
          <w:lang w:val="es-CO"/>
        </w:rPr>
        <w:t>á</w:t>
      </w:r>
      <w:r w:rsidRPr="008E54C0">
        <w:rPr>
          <w:rFonts w:ascii="Arial"/>
          <w:bCs/>
          <w:lang w:val="es-CO"/>
        </w:rPr>
        <w:t>n celebrar contratos con las entidades estatales, los Cabildos Ind</w:t>
      </w:r>
      <w:r w:rsidRPr="008E54C0">
        <w:rPr>
          <w:rFonts w:ascii="Arial"/>
          <w:bCs/>
          <w:lang w:val="es-CO"/>
        </w:rPr>
        <w:t>í</w:t>
      </w:r>
      <w:r w:rsidRPr="008E54C0">
        <w:rPr>
          <w:rFonts w:ascii="Arial"/>
          <w:bCs/>
          <w:lang w:val="es-CO"/>
        </w:rPr>
        <w:t>genas y las asociaciones de Autoridades Tradicionales Ind</w:t>
      </w:r>
      <w:r w:rsidRPr="008E54C0">
        <w:rPr>
          <w:rFonts w:ascii="Arial"/>
          <w:bCs/>
          <w:lang w:val="es-CO"/>
        </w:rPr>
        <w:t>í</w:t>
      </w:r>
      <w:r w:rsidRPr="008E54C0">
        <w:rPr>
          <w:rFonts w:ascii="Arial"/>
          <w:bCs/>
          <w:lang w:val="es-CO"/>
        </w:rPr>
        <w:t xml:space="preserve">genas. </w:t>
      </w:r>
    </w:p>
    <w:p w14:paraId="20A6A0C0"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el Decreto 1088 de 1993 faculta a las organizaciones ind</w:t>
      </w:r>
      <w:r w:rsidRPr="008E54C0">
        <w:rPr>
          <w:rFonts w:ascii="Arial"/>
          <w:bCs/>
          <w:lang w:val="es-CO"/>
        </w:rPr>
        <w:t>í</w:t>
      </w:r>
      <w:r w:rsidRPr="008E54C0">
        <w:rPr>
          <w:rFonts w:ascii="Arial"/>
          <w:bCs/>
          <w:lang w:val="es-CO"/>
        </w:rPr>
        <w:t xml:space="preserve">genas para celebrar contratos o convenios de manera directa con las entidades estatales. </w:t>
      </w:r>
    </w:p>
    <w:p w14:paraId="3371976E"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en el par</w:t>
      </w:r>
      <w:r w:rsidRPr="008E54C0">
        <w:rPr>
          <w:rFonts w:ascii="Arial"/>
          <w:bCs/>
          <w:lang w:val="es-CO"/>
        </w:rPr>
        <w:t>á</w:t>
      </w:r>
      <w:r w:rsidRPr="008E54C0">
        <w:rPr>
          <w:rFonts w:ascii="Arial"/>
          <w:bCs/>
          <w:lang w:val="es-CO"/>
        </w:rPr>
        <w:t>grafo del art</w:t>
      </w:r>
      <w:r w:rsidRPr="008E54C0">
        <w:rPr>
          <w:rFonts w:ascii="Arial"/>
          <w:bCs/>
          <w:lang w:val="es-CO"/>
        </w:rPr>
        <w:t>í</w:t>
      </w:r>
      <w:r w:rsidRPr="008E54C0">
        <w:rPr>
          <w:rFonts w:ascii="Arial"/>
          <w:bCs/>
          <w:lang w:val="es-CO"/>
        </w:rPr>
        <w:t>culo 10 del Decreto 1088 de 1993, adicionado por el art</w:t>
      </w:r>
      <w:r w:rsidRPr="008E54C0">
        <w:rPr>
          <w:rFonts w:ascii="Arial"/>
          <w:bCs/>
          <w:lang w:val="es-CO"/>
        </w:rPr>
        <w:t>í</w:t>
      </w:r>
      <w:r w:rsidRPr="008E54C0">
        <w:rPr>
          <w:rFonts w:ascii="Arial"/>
          <w:bCs/>
          <w:lang w:val="es-CO"/>
        </w:rPr>
        <w:t>culo 1</w:t>
      </w:r>
      <w:r w:rsidRPr="008E54C0">
        <w:rPr>
          <w:rFonts w:ascii="Arial"/>
          <w:bCs/>
          <w:lang w:val="es-CO"/>
        </w:rPr>
        <w:t>º</w:t>
      </w:r>
      <w:r w:rsidRPr="008E54C0">
        <w:rPr>
          <w:rFonts w:ascii="Arial"/>
          <w:bCs/>
          <w:lang w:val="es-CO"/>
        </w:rPr>
        <w:t xml:space="preserve"> del Decreto 252 de 2020, se faculta a las organizaciones ind</w:t>
      </w:r>
      <w:r w:rsidRPr="008E54C0">
        <w:rPr>
          <w:rFonts w:ascii="Arial"/>
          <w:bCs/>
          <w:lang w:val="es-CO"/>
        </w:rPr>
        <w:t>í</w:t>
      </w:r>
      <w:r w:rsidRPr="008E54C0">
        <w:rPr>
          <w:rFonts w:ascii="Arial"/>
          <w:bCs/>
          <w:lang w:val="es-CO"/>
        </w:rPr>
        <w:t>genas de celebrar contratos o convenios de manera directa con Entidades Estatales, siempre y cuando est</w:t>
      </w:r>
      <w:r w:rsidRPr="008E54C0">
        <w:rPr>
          <w:rFonts w:ascii="Arial"/>
          <w:bCs/>
          <w:lang w:val="es-CO"/>
        </w:rPr>
        <w:t>é</w:t>
      </w:r>
      <w:r w:rsidRPr="008E54C0">
        <w:rPr>
          <w:rFonts w:ascii="Arial"/>
          <w:bCs/>
          <w:lang w:val="es-CO"/>
        </w:rPr>
        <w:t>n conformadas exclusivamente por cabildos ind</w:t>
      </w:r>
      <w:r w:rsidRPr="008E54C0">
        <w:rPr>
          <w:rFonts w:ascii="Arial"/>
          <w:bCs/>
          <w:lang w:val="es-CO"/>
        </w:rPr>
        <w:t>í</w:t>
      </w:r>
      <w:r w:rsidRPr="008E54C0">
        <w:rPr>
          <w:rFonts w:ascii="Arial"/>
          <w:bCs/>
          <w:lang w:val="es-CO"/>
        </w:rPr>
        <w:t>genas, resguardos ind</w:t>
      </w:r>
      <w:r w:rsidRPr="008E54C0">
        <w:rPr>
          <w:rFonts w:ascii="Arial"/>
          <w:bCs/>
          <w:lang w:val="es-CO"/>
        </w:rPr>
        <w:t>í</w:t>
      </w:r>
      <w:r w:rsidRPr="008E54C0">
        <w:rPr>
          <w:rFonts w:ascii="Arial"/>
          <w:bCs/>
          <w:lang w:val="es-CO"/>
        </w:rPr>
        <w:t>genas, asociaciones de cabildos, asociaciones de autoridades u otras formas de autoridad ind</w:t>
      </w:r>
      <w:r w:rsidRPr="008E54C0">
        <w:rPr>
          <w:rFonts w:ascii="Arial"/>
          <w:bCs/>
          <w:lang w:val="es-CO"/>
        </w:rPr>
        <w:t>í</w:t>
      </w:r>
      <w:r w:rsidRPr="008E54C0">
        <w:rPr>
          <w:rFonts w:ascii="Arial"/>
          <w:bCs/>
          <w:lang w:val="es-CO"/>
        </w:rPr>
        <w:t>gena propia.</w:t>
      </w:r>
    </w:p>
    <w:p w14:paraId="27CB1AD9" w14:textId="402B3C37" w:rsidR="008E54C0" w:rsidRPr="008E54C0" w:rsidRDefault="008E54C0" w:rsidP="008E54C0">
      <w:pPr>
        <w:pStyle w:val="Textoindependiente"/>
        <w:spacing w:before="252"/>
        <w:jc w:val="both"/>
        <w:rPr>
          <w:rFonts w:ascii="Arial"/>
          <w:bCs/>
          <w:lang w:val="es-CO"/>
        </w:rPr>
      </w:pPr>
      <w:r w:rsidRPr="008E54C0">
        <w:rPr>
          <w:rFonts w:ascii="Arial"/>
          <w:bCs/>
          <w:lang w:val="es-CO"/>
        </w:rPr>
        <w:t>Que el cap</w:t>
      </w:r>
      <w:r w:rsidRPr="008E54C0">
        <w:rPr>
          <w:rFonts w:ascii="Arial"/>
          <w:bCs/>
          <w:lang w:val="es-CO"/>
        </w:rPr>
        <w:t>í</w:t>
      </w:r>
      <w:r w:rsidRPr="008E54C0">
        <w:rPr>
          <w:rFonts w:ascii="Arial"/>
          <w:bCs/>
          <w:lang w:val="es-CO"/>
        </w:rPr>
        <w:t>tulo 7 del t</w:t>
      </w:r>
      <w:r w:rsidRPr="008E54C0">
        <w:rPr>
          <w:rFonts w:ascii="Arial"/>
          <w:bCs/>
          <w:lang w:val="es-CO"/>
        </w:rPr>
        <w:t>í</w:t>
      </w:r>
      <w:r w:rsidRPr="008E54C0">
        <w:rPr>
          <w:rFonts w:ascii="Arial"/>
          <w:bCs/>
          <w:lang w:val="es-CO"/>
        </w:rPr>
        <w:t>tulo 3 de la Resoluci</w:t>
      </w:r>
      <w:r w:rsidRPr="008E54C0">
        <w:rPr>
          <w:rFonts w:ascii="Arial"/>
          <w:bCs/>
          <w:lang w:val="es-CO"/>
        </w:rPr>
        <w:t>ó</w:t>
      </w:r>
      <w:r w:rsidRPr="008E54C0">
        <w:rPr>
          <w:rFonts w:ascii="Arial"/>
          <w:bCs/>
          <w:lang w:val="es-CO"/>
        </w:rPr>
        <w:t xml:space="preserve">n 1040 de 2023, </w:t>
      </w:r>
      <w:r w:rsidRPr="008E54C0">
        <w:rPr>
          <w:rFonts w:ascii="Arial"/>
          <w:bCs/>
          <w:lang w:val="es-CO"/>
        </w:rPr>
        <w:t>“</w:t>
      </w:r>
      <w:r w:rsidRPr="008E54C0">
        <w:rPr>
          <w:rFonts w:ascii="Arial"/>
          <w:bCs/>
          <w:lang w:val="es-CO"/>
        </w:rPr>
        <w:t>lineamientos t</w:t>
      </w:r>
      <w:r w:rsidRPr="008E54C0">
        <w:rPr>
          <w:rFonts w:ascii="Arial"/>
          <w:bCs/>
          <w:lang w:val="es-CO"/>
        </w:rPr>
        <w:t>é</w:t>
      </w:r>
      <w:r w:rsidRPr="008E54C0">
        <w:rPr>
          <w:rFonts w:ascii="Arial"/>
          <w:bCs/>
          <w:lang w:val="es-CO"/>
        </w:rPr>
        <w:t>cnicos para la contrataci</w:t>
      </w:r>
      <w:r w:rsidRPr="008E54C0">
        <w:rPr>
          <w:rFonts w:ascii="Arial"/>
          <w:bCs/>
          <w:lang w:val="es-CO"/>
        </w:rPr>
        <w:t>ó</w:t>
      </w:r>
      <w:r w:rsidRPr="008E54C0">
        <w:rPr>
          <w:rFonts w:ascii="Arial"/>
          <w:bCs/>
          <w:lang w:val="es-CO"/>
        </w:rPr>
        <w:t>n de operadores catastrales</w:t>
      </w:r>
      <w:r w:rsidRPr="008E54C0">
        <w:rPr>
          <w:rFonts w:ascii="Arial"/>
          <w:bCs/>
          <w:lang w:val="es-CO"/>
        </w:rPr>
        <w:t>”</w:t>
      </w:r>
      <w:r w:rsidRPr="008E54C0">
        <w:rPr>
          <w:rFonts w:ascii="Arial"/>
          <w:bCs/>
          <w:lang w:val="es-CO"/>
        </w:rPr>
        <w:t>, menciona los requisitos jur</w:t>
      </w:r>
      <w:r w:rsidRPr="008E54C0">
        <w:rPr>
          <w:rFonts w:ascii="Arial"/>
          <w:bCs/>
          <w:lang w:val="es-CO"/>
        </w:rPr>
        <w:t>í</w:t>
      </w:r>
      <w:r w:rsidRPr="008E54C0">
        <w:rPr>
          <w:rFonts w:ascii="Arial"/>
          <w:bCs/>
          <w:lang w:val="es-CO"/>
        </w:rPr>
        <w:t>dicos, t</w:t>
      </w:r>
      <w:r w:rsidRPr="008E54C0">
        <w:rPr>
          <w:rFonts w:ascii="Arial"/>
          <w:bCs/>
          <w:lang w:val="es-CO"/>
        </w:rPr>
        <w:t>é</w:t>
      </w:r>
      <w:r w:rsidRPr="008E54C0">
        <w:rPr>
          <w:rFonts w:ascii="Arial"/>
          <w:bCs/>
          <w:lang w:val="es-CO"/>
        </w:rPr>
        <w:t xml:space="preserve">cnicos y financieros aplicables a los Operadores Catastrales, </w:t>
      </w:r>
      <w:r w:rsidR="00473230">
        <w:rPr>
          <w:rFonts w:ascii="Arial"/>
          <w:bCs/>
          <w:lang w:val="es-CO"/>
        </w:rPr>
        <w:t xml:space="preserve">pero no contempla </w:t>
      </w:r>
      <w:r w:rsidRPr="008E54C0">
        <w:rPr>
          <w:rFonts w:ascii="Arial"/>
          <w:bCs/>
          <w:lang w:val="es-CO"/>
        </w:rPr>
        <w:t>requisitos espec</w:t>
      </w:r>
      <w:r w:rsidR="00473230">
        <w:rPr>
          <w:rFonts w:ascii="Arial"/>
          <w:bCs/>
          <w:lang w:val="es-CO"/>
        </w:rPr>
        <w:t>í</w:t>
      </w:r>
      <w:r w:rsidR="00473230">
        <w:rPr>
          <w:rFonts w:ascii="Arial"/>
          <w:bCs/>
          <w:lang w:val="es-CO"/>
        </w:rPr>
        <w:t xml:space="preserve">ficos </w:t>
      </w:r>
      <w:r w:rsidRPr="008E54C0">
        <w:rPr>
          <w:rFonts w:ascii="Arial"/>
          <w:bCs/>
          <w:lang w:val="es-CO"/>
        </w:rPr>
        <w:t>para pueblos ind</w:t>
      </w:r>
      <w:r w:rsidRPr="008E54C0">
        <w:rPr>
          <w:rFonts w:ascii="Arial"/>
          <w:bCs/>
          <w:lang w:val="es-CO"/>
        </w:rPr>
        <w:t>í</w:t>
      </w:r>
      <w:r w:rsidRPr="008E54C0">
        <w:rPr>
          <w:rFonts w:ascii="Arial"/>
          <w:bCs/>
          <w:lang w:val="es-CO"/>
        </w:rPr>
        <w:t xml:space="preserve">genas, por lo que es necesario </w:t>
      </w:r>
      <w:r w:rsidR="00473230">
        <w:rPr>
          <w:rFonts w:ascii="Arial"/>
          <w:bCs/>
          <w:lang w:val="es-CO"/>
        </w:rPr>
        <w:t>definirlos mediante un acto administrativo particular</w:t>
      </w:r>
      <w:r w:rsidRPr="008E54C0">
        <w:rPr>
          <w:rFonts w:ascii="Arial"/>
          <w:bCs/>
          <w:lang w:val="es-CO"/>
        </w:rPr>
        <w:t>.</w:t>
      </w:r>
    </w:p>
    <w:p w14:paraId="35D1C00A"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de conformidad con lo previsto en el art</w:t>
      </w:r>
      <w:r w:rsidRPr="008E54C0">
        <w:rPr>
          <w:rFonts w:ascii="Arial"/>
          <w:bCs/>
          <w:lang w:val="es-CO"/>
        </w:rPr>
        <w:t>í</w:t>
      </w:r>
      <w:r w:rsidRPr="008E54C0">
        <w:rPr>
          <w:rFonts w:ascii="Arial"/>
          <w:bCs/>
          <w:lang w:val="es-CO"/>
        </w:rPr>
        <w:t>culo 8 de la Ley 1437 de 2011, el proyecto de acto administrativo fue publicado en la p</w:t>
      </w:r>
      <w:r w:rsidRPr="008E54C0">
        <w:rPr>
          <w:rFonts w:ascii="Arial"/>
          <w:bCs/>
          <w:lang w:val="es-CO"/>
        </w:rPr>
        <w:t>á</w:t>
      </w:r>
      <w:r w:rsidRPr="008E54C0">
        <w:rPr>
          <w:rFonts w:ascii="Arial"/>
          <w:bCs/>
          <w:lang w:val="es-CO"/>
        </w:rPr>
        <w:t>gina web del IGAC durante los d</w:t>
      </w:r>
      <w:r w:rsidRPr="008E54C0">
        <w:rPr>
          <w:rFonts w:ascii="Arial"/>
          <w:bCs/>
          <w:lang w:val="es-CO"/>
        </w:rPr>
        <w:t>í</w:t>
      </w:r>
      <w:r w:rsidRPr="008E54C0">
        <w:rPr>
          <w:rFonts w:ascii="Arial"/>
          <w:bCs/>
          <w:lang w:val="es-CO"/>
        </w:rPr>
        <w:t>as __ al __ de __, con el prop</w:t>
      </w:r>
      <w:r w:rsidRPr="008E54C0">
        <w:rPr>
          <w:rFonts w:ascii="Arial"/>
          <w:bCs/>
          <w:lang w:val="es-CO"/>
        </w:rPr>
        <w:t>ó</w:t>
      </w:r>
      <w:r w:rsidRPr="008E54C0">
        <w:rPr>
          <w:rFonts w:ascii="Arial"/>
          <w:bCs/>
          <w:lang w:val="es-CO"/>
        </w:rPr>
        <w:t>sito de recibir comentarios de la ciudadan</w:t>
      </w:r>
      <w:r w:rsidRPr="008E54C0">
        <w:rPr>
          <w:rFonts w:ascii="Arial"/>
          <w:bCs/>
          <w:lang w:val="es-CO"/>
        </w:rPr>
        <w:t>í</w:t>
      </w:r>
      <w:r w:rsidRPr="008E54C0">
        <w:rPr>
          <w:rFonts w:ascii="Arial"/>
          <w:bCs/>
          <w:lang w:val="es-CO"/>
        </w:rPr>
        <w:t>a y los grupos de inter</w:t>
      </w:r>
      <w:r w:rsidRPr="008E54C0">
        <w:rPr>
          <w:rFonts w:ascii="Arial"/>
          <w:bCs/>
          <w:lang w:val="es-CO"/>
        </w:rPr>
        <w:t>é</w:t>
      </w:r>
      <w:r w:rsidRPr="008E54C0">
        <w:rPr>
          <w:rFonts w:ascii="Arial"/>
          <w:bCs/>
          <w:lang w:val="es-CO"/>
        </w:rPr>
        <w:t>s. Las respuestas a estos comentarios fueron publicadas en la p</w:t>
      </w:r>
      <w:r w:rsidRPr="008E54C0">
        <w:rPr>
          <w:rFonts w:ascii="Arial"/>
          <w:bCs/>
          <w:lang w:val="es-CO"/>
        </w:rPr>
        <w:t>á</w:t>
      </w:r>
      <w:r w:rsidRPr="008E54C0">
        <w:rPr>
          <w:rFonts w:ascii="Arial"/>
          <w:bCs/>
          <w:lang w:val="es-CO"/>
        </w:rPr>
        <w:t>gina del IGAC el d</w:t>
      </w:r>
      <w:r w:rsidRPr="008E54C0">
        <w:rPr>
          <w:rFonts w:ascii="Arial"/>
          <w:bCs/>
          <w:lang w:val="es-CO"/>
        </w:rPr>
        <w:t>í</w:t>
      </w:r>
      <w:r w:rsidRPr="008E54C0">
        <w:rPr>
          <w:rFonts w:ascii="Arial"/>
          <w:bCs/>
          <w:lang w:val="es-CO"/>
        </w:rPr>
        <w:t>a 31 de julio de 2023.</w:t>
      </w:r>
    </w:p>
    <w:p w14:paraId="4AC104DE"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en cumplimiento del numeral 8 del art</w:t>
      </w:r>
      <w:r w:rsidRPr="008E54C0">
        <w:rPr>
          <w:rFonts w:ascii="Arial"/>
          <w:bCs/>
          <w:lang w:val="es-CO"/>
        </w:rPr>
        <w:t>í</w:t>
      </w:r>
      <w:r w:rsidRPr="008E54C0">
        <w:rPr>
          <w:rFonts w:ascii="Arial"/>
          <w:bCs/>
          <w:lang w:val="es-CO"/>
        </w:rPr>
        <w:t>culo 8 de la Ley 1437 de 2011 y del art</w:t>
      </w:r>
      <w:r w:rsidRPr="008E54C0">
        <w:rPr>
          <w:rFonts w:ascii="Arial"/>
          <w:bCs/>
          <w:lang w:val="es-CO"/>
        </w:rPr>
        <w:t>í</w:t>
      </w:r>
      <w:r w:rsidRPr="008E54C0">
        <w:rPr>
          <w:rFonts w:ascii="Arial"/>
          <w:bCs/>
          <w:lang w:val="es-CO"/>
        </w:rPr>
        <w:t>culo 2.1.2.1.21 y siguientes del Decreto 1081 de 2015 fue publicado el proyecto de Resoluci</w:t>
      </w:r>
      <w:r w:rsidRPr="008E54C0">
        <w:rPr>
          <w:rFonts w:ascii="Arial"/>
          <w:bCs/>
          <w:lang w:val="es-CO"/>
        </w:rPr>
        <w:t>ó</w:t>
      </w:r>
      <w:r w:rsidRPr="008E54C0">
        <w:rPr>
          <w:rFonts w:ascii="Arial"/>
          <w:bCs/>
          <w:lang w:val="es-CO"/>
        </w:rPr>
        <w:t>n y su soporte t</w:t>
      </w:r>
      <w:r w:rsidRPr="008E54C0">
        <w:rPr>
          <w:rFonts w:ascii="Arial"/>
          <w:bCs/>
          <w:lang w:val="es-CO"/>
        </w:rPr>
        <w:t>é</w:t>
      </w:r>
      <w:r w:rsidRPr="008E54C0">
        <w:rPr>
          <w:rFonts w:ascii="Arial"/>
          <w:bCs/>
          <w:lang w:val="es-CO"/>
        </w:rPr>
        <w:t>cnico en la p</w:t>
      </w:r>
      <w:r w:rsidRPr="008E54C0">
        <w:rPr>
          <w:rFonts w:ascii="Arial"/>
          <w:bCs/>
          <w:lang w:val="es-CO"/>
        </w:rPr>
        <w:t>á</w:t>
      </w:r>
      <w:r w:rsidRPr="008E54C0">
        <w:rPr>
          <w:rFonts w:ascii="Arial"/>
          <w:bCs/>
          <w:lang w:val="es-CO"/>
        </w:rPr>
        <w:t>gina web de la Entidad del XX al XX de mayo de 2025, para comentarios y observaciones de los ciudadanos y grupos de inter</w:t>
      </w:r>
      <w:r w:rsidRPr="008E54C0">
        <w:rPr>
          <w:rFonts w:ascii="Arial"/>
          <w:bCs/>
          <w:lang w:val="es-CO"/>
        </w:rPr>
        <w:t>é</w:t>
      </w:r>
      <w:r w:rsidRPr="008E54C0">
        <w:rPr>
          <w:rFonts w:ascii="Arial"/>
          <w:bCs/>
          <w:lang w:val="es-CO"/>
        </w:rPr>
        <w:t>s. La respuesta a estos comentarios fue publicada en la p</w:t>
      </w:r>
      <w:r w:rsidRPr="008E54C0">
        <w:rPr>
          <w:rFonts w:ascii="Arial"/>
          <w:bCs/>
          <w:lang w:val="es-CO"/>
        </w:rPr>
        <w:t>á</w:t>
      </w:r>
      <w:r w:rsidRPr="008E54C0">
        <w:rPr>
          <w:rFonts w:ascii="Arial"/>
          <w:bCs/>
          <w:lang w:val="es-CO"/>
        </w:rPr>
        <w:t>gina web de la Entidad en d</w:t>
      </w:r>
      <w:r w:rsidRPr="008E54C0">
        <w:rPr>
          <w:rFonts w:ascii="Arial"/>
          <w:bCs/>
          <w:lang w:val="es-CO"/>
        </w:rPr>
        <w:t>í</w:t>
      </w:r>
      <w:r w:rsidRPr="008E54C0">
        <w:rPr>
          <w:rFonts w:ascii="Arial"/>
          <w:bCs/>
          <w:lang w:val="es-CO"/>
        </w:rPr>
        <w:t xml:space="preserve">a </w:t>
      </w:r>
      <w:proofErr w:type="spellStart"/>
      <w:r w:rsidRPr="008E54C0">
        <w:rPr>
          <w:rFonts w:ascii="Arial"/>
          <w:bCs/>
          <w:lang w:val="es-CO"/>
        </w:rPr>
        <w:t>xxxx</w:t>
      </w:r>
      <w:proofErr w:type="spellEnd"/>
      <w:r w:rsidRPr="008E54C0">
        <w:rPr>
          <w:rFonts w:ascii="Arial"/>
          <w:bCs/>
          <w:lang w:val="es-CO"/>
        </w:rPr>
        <w:t xml:space="preserve"> del </w:t>
      </w:r>
      <w:proofErr w:type="spellStart"/>
      <w:r w:rsidRPr="008E54C0">
        <w:rPr>
          <w:rFonts w:ascii="Arial"/>
          <w:bCs/>
          <w:lang w:val="es-CO"/>
        </w:rPr>
        <w:t>xxxx</w:t>
      </w:r>
      <w:proofErr w:type="spellEnd"/>
      <w:r w:rsidRPr="008E54C0">
        <w:rPr>
          <w:rFonts w:ascii="Arial"/>
          <w:bCs/>
          <w:lang w:val="es-CO"/>
        </w:rPr>
        <w:t xml:space="preserve"> de mayo de 2025.</w:t>
      </w:r>
    </w:p>
    <w:p w14:paraId="7FE321F1"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el proyecto de resoluci</w:t>
      </w:r>
      <w:r w:rsidRPr="008E54C0">
        <w:rPr>
          <w:rFonts w:ascii="Arial"/>
          <w:bCs/>
          <w:lang w:val="es-CO"/>
        </w:rPr>
        <w:t>ó</w:t>
      </w:r>
      <w:r w:rsidRPr="008E54C0">
        <w:rPr>
          <w:rFonts w:ascii="Arial"/>
          <w:bCs/>
          <w:lang w:val="es-CO"/>
        </w:rPr>
        <w:t>n fue sometido a revisi</w:t>
      </w:r>
      <w:r w:rsidRPr="008E54C0">
        <w:rPr>
          <w:rFonts w:ascii="Arial"/>
          <w:bCs/>
          <w:lang w:val="es-CO"/>
        </w:rPr>
        <w:t>ó</w:t>
      </w:r>
      <w:r w:rsidRPr="008E54C0">
        <w:rPr>
          <w:rFonts w:ascii="Arial"/>
          <w:bCs/>
          <w:lang w:val="es-CO"/>
        </w:rPr>
        <w:t>n y comentarios de la Instancia T</w:t>
      </w:r>
      <w:r w:rsidRPr="008E54C0">
        <w:rPr>
          <w:rFonts w:ascii="Arial"/>
          <w:bCs/>
          <w:lang w:val="es-CO"/>
        </w:rPr>
        <w:t>é</w:t>
      </w:r>
      <w:r w:rsidRPr="008E54C0">
        <w:rPr>
          <w:rFonts w:ascii="Arial"/>
          <w:bCs/>
          <w:lang w:val="es-CO"/>
        </w:rPr>
        <w:t xml:space="preserve">cnica </w:t>
      </w:r>
      <w:r w:rsidRPr="008E54C0">
        <w:rPr>
          <w:rFonts w:ascii="Arial"/>
          <w:bCs/>
          <w:lang w:val="es-CO"/>
        </w:rPr>
        <w:lastRenderedPageBreak/>
        <w:t>Asesora, seg</w:t>
      </w:r>
      <w:r w:rsidRPr="008E54C0">
        <w:rPr>
          <w:rFonts w:ascii="Arial"/>
          <w:bCs/>
          <w:lang w:val="es-CO"/>
        </w:rPr>
        <w:t>ú</w:t>
      </w:r>
      <w:r w:rsidRPr="008E54C0">
        <w:rPr>
          <w:rFonts w:ascii="Arial"/>
          <w:bCs/>
          <w:lang w:val="es-CO"/>
        </w:rPr>
        <w:t>n lo establecido en el art</w:t>
      </w:r>
      <w:r w:rsidRPr="008E54C0">
        <w:rPr>
          <w:rFonts w:ascii="Arial"/>
          <w:bCs/>
          <w:lang w:val="es-CO"/>
        </w:rPr>
        <w:t>í</w:t>
      </w:r>
      <w:r w:rsidRPr="008E54C0">
        <w:rPr>
          <w:rFonts w:ascii="Arial"/>
          <w:bCs/>
          <w:lang w:val="es-CO"/>
        </w:rPr>
        <w:t>culo 79 de la Ley 1955 de 2019, modificado por el art</w:t>
      </w:r>
      <w:r w:rsidRPr="008E54C0">
        <w:rPr>
          <w:rFonts w:ascii="Arial"/>
          <w:bCs/>
          <w:lang w:val="es-CO"/>
        </w:rPr>
        <w:t>í</w:t>
      </w:r>
      <w:r w:rsidRPr="008E54C0">
        <w:rPr>
          <w:rFonts w:ascii="Arial"/>
          <w:bCs/>
          <w:lang w:val="es-CO"/>
        </w:rPr>
        <w:t>culo 43 de la Ley 2294 de 2023, y el T</w:t>
      </w:r>
      <w:r w:rsidRPr="008E54C0">
        <w:rPr>
          <w:rFonts w:ascii="Arial"/>
          <w:bCs/>
          <w:lang w:val="es-CO"/>
        </w:rPr>
        <w:t>í</w:t>
      </w:r>
      <w:r w:rsidRPr="008E54C0">
        <w:rPr>
          <w:rFonts w:ascii="Arial"/>
          <w:bCs/>
          <w:lang w:val="es-CO"/>
        </w:rPr>
        <w:t>tulo VI de la Resoluci</w:t>
      </w:r>
      <w:r w:rsidRPr="008E54C0">
        <w:rPr>
          <w:rFonts w:ascii="Arial"/>
          <w:bCs/>
          <w:lang w:val="es-CO"/>
        </w:rPr>
        <w:t>ó</w:t>
      </w:r>
      <w:r w:rsidRPr="008E54C0">
        <w:rPr>
          <w:rFonts w:ascii="Arial"/>
          <w:bCs/>
          <w:lang w:val="es-CO"/>
        </w:rPr>
        <w:t>n IGAC 1040 de 2023, modificado por la Resoluci</w:t>
      </w:r>
      <w:r w:rsidRPr="008E54C0">
        <w:rPr>
          <w:rFonts w:ascii="Arial"/>
          <w:bCs/>
          <w:lang w:val="es-CO"/>
        </w:rPr>
        <w:t>ó</w:t>
      </w:r>
      <w:r w:rsidRPr="008E54C0">
        <w:rPr>
          <w:rFonts w:ascii="Arial"/>
          <w:bCs/>
          <w:lang w:val="es-CO"/>
        </w:rPr>
        <w:t>n IGAC 746 de 2024, el d</w:t>
      </w:r>
      <w:r w:rsidRPr="008E54C0">
        <w:rPr>
          <w:rFonts w:ascii="Arial"/>
          <w:bCs/>
          <w:lang w:val="es-CO"/>
        </w:rPr>
        <w:t>í</w:t>
      </w:r>
      <w:r w:rsidRPr="008E54C0">
        <w:rPr>
          <w:rFonts w:ascii="Arial"/>
          <w:bCs/>
          <w:lang w:val="es-CO"/>
        </w:rPr>
        <w:t xml:space="preserve">a </w:t>
      </w:r>
      <w:proofErr w:type="spellStart"/>
      <w:r w:rsidRPr="008E54C0">
        <w:rPr>
          <w:rFonts w:ascii="Arial"/>
          <w:bCs/>
          <w:lang w:val="es-CO"/>
        </w:rPr>
        <w:t>xx</w:t>
      </w:r>
      <w:proofErr w:type="spellEnd"/>
      <w:r w:rsidRPr="008E54C0">
        <w:rPr>
          <w:rFonts w:ascii="Arial"/>
          <w:bCs/>
          <w:lang w:val="es-CO"/>
        </w:rPr>
        <w:t xml:space="preserve"> de mayo de 2025.</w:t>
      </w:r>
      <w:r w:rsidRPr="008E54C0">
        <w:rPr>
          <w:rFonts w:ascii="Arial"/>
          <w:bCs/>
          <w:lang w:val="es-CO"/>
        </w:rPr>
        <w:t> </w:t>
      </w:r>
      <w:r w:rsidRPr="008E54C0">
        <w:rPr>
          <w:rFonts w:ascii="Arial"/>
          <w:bCs/>
          <w:lang w:val="es-CO"/>
        </w:rPr>
        <w:t xml:space="preserve"> </w:t>
      </w:r>
    </w:p>
    <w:p w14:paraId="7E126F15" w14:textId="77777777" w:rsidR="008E54C0" w:rsidRPr="008E54C0" w:rsidRDefault="008E54C0" w:rsidP="008E54C0">
      <w:pPr>
        <w:pStyle w:val="Textoindependiente"/>
        <w:spacing w:before="252"/>
        <w:jc w:val="both"/>
        <w:rPr>
          <w:rFonts w:ascii="Arial"/>
          <w:bCs/>
          <w:lang w:val="es-CO"/>
        </w:rPr>
      </w:pPr>
      <w:r w:rsidRPr="008E54C0">
        <w:rPr>
          <w:rFonts w:ascii="Arial"/>
          <w:bCs/>
          <w:lang w:val="es-CO"/>
        </w:rPr>
        <w:t>Que el proyecto de resoluci</w:t>
      </w:r>
      <w:r w:rsidRPr="008E54C0">
        <w:rPr>
          <w:rFonts w:ascii="Arial"/>
          <w:bCs/>
          <w:lang w:val="es-CO"/>
        </w:rPr>
        <w:t>ó</w:t>
      </w:r>
      <w:r w:rsidRPr="008E54C0">
        <w:rPr>
          <w:rFonts w:ascii="Arial"/>
          <w:bCs/>
          <w:lang w:val="es-CO"/>
        </w:rPr>
        <w:t>n se socializ</w:t>
      </w:r>
      <w:r w:rsidRPr="008E54C0">
        <w:rPr>
          <w:rFonts w:ascii="Arial"/>
          <w:bCs/>
          <w:lang w:val="es-CO"/>
        </w:rPr>
        <w:t>ó</w:t>
      </w:r>
      <w:r w:rsidRPr="008E54C0">
        <w:rPr>
          <w:rFonts w:ascii="Arial"/>
          <w:bCs/>
          <w:lang w:val="es-CO"/>
        </w:rPr>
        <w:t xml:space="preserve"> con gestores catastrales en sesi</w:t>
      </w:r>
      <w:r w:rsidRPr="008E54C0">
        <w:rPr>
          <w:rFonts w:ascii="Arial"/>
          <w:bCs/>
          <w:lang w:val="es-CO"/>
        </w:rPr>
        <w:t>ó</w:t>
      </w:r>
      <w:r w:rsidRPr="008E54C0">
        <w:rPr>
          <w:rFonts w:ascii="Arial"/>
          <w:bCs/>
          <w:lang w:val="es-CO"/>
        </w:rPr>
        <w:t>n virtual realizada el d</w:t>
      </w:r>
      <w:r w:rsidRPr="008E54C0">
        <w:rPr>
          <w:rFonts w:ascii="Arial"/>
          <w:bCs/>
          <w:lang w:val="es-CO"/>
        </w:rPr>
        <w:t>í</w:t>
      </w:r>
      <w:r w:rsidRPr="008E54C0">
        <w:rPr>
          <w:rFonts w:ascii="Arial"/>
          <w:bCs/>
          <w:lang w:val="es-CO"/>
        </w:rPr>
        <w:t xml:space="preserve">a </w:t>
      </w:r>
      <w:proofErr w:type="spellStart"/>
      <w:r w:rsidRPr="008E54C0">
        <w:rPr>
          <w:rFonts w:ascii="Arial"/>
          <w:bCs/>
          <w:lang w:val="es-CO"/>
        </w:rPr>
        <w:t>xxxx</w:t>
      </w:r>
      <w:proofErr w:type="spellEnd"/>
      <w:r w:rsidRPr="008E54C0">
        <w:rPr>
          <w:rFonts w:ascii="Arial"/>
          <w:bCs/>
          <w:lang w:val="es-CO"/>
        </w:rPr>
        <w:t xml:space="preserve"> de mayo de 2025. </w:t>
      </w:r>
    </w:p>
    <w:p w14:paraId="6256711C" w14:textId="243C66A0" w:rsidR="00DC7094" w:rsidRDefault="008E54C0" w:rsidP="008E54C0">
      <w:pPr>
        <w:pStyle w:val="Textoindependiente"/>
        <w:spacing w:before="252"/>
        <w:jc w:val="both"/>
        <w:rPr>
          <w:rFonts w:ascii="Arial"/>
          <w:bCs/>
          <w:lang w:val="es-CO"/>
        </w:rPr>
      </w:pPr>
      <w:r w:rsidRPr="008E54C0">
        <w:rPr>
          <w:rFonts w:ascii="Arial"/>
          <w:bCs/>
          <w:lang w:val="es-CO"/>
        </w:rPr>
        <w:t>En m</w:t>
      </w:r>
      <w:r w:rsidRPr="008E54C0">
        <w:rPr>
          <w:rFonts w:ascii="Arial"/>
          <w:bCs/>
          <w:lang w:val="es-CO"/>
        </w:rPr>
        <w:t>é</w:t>
      </w:r>
      <w:r w:rsidRPr="008E54C0">
        <w:rPr>
          <w:rFonts w:ascii="Arial"/>
          <w:bCs/>
          <w:lang w:val="es-CO"/>
        </w:rPr>
        <w:t>rito de lo anterior,</w:t>
      </w:r>
    </w:p>
    <w:p w14:paraId="16AD0570" w14:textId="77777777" w:rsidR="007D5795" w:rsidRPr="008E54C0" w:rsidRDefault="007D5795" w:rsidP="007D5795">
      <w:pPr>
        <w:pStyle w:val="Ttulo1"/>
        <w:rPr>
          <w:lang w:val="es-CO"/>
        </w:rPr>
      </w:pPr>
      <w:r w:rsidRPr="008E54C0">
        <w:rPr>
          <w:lang w:val="es-CO"/>
        </w:rPr>
        <w:t>R E S U E</w:t>
      </w:r>
      <w:r w:rsidRPr="008E54C0">
        <w:rPr>
          <w:spacing w:val="-3"/>
          <w:lang w:val="es-CO"/>
        </w:rPr>
        <w:t xml:space="preserve"> </w:t>
      </w:r>
      <w:r w:rsidRPr="008E54C0">
        <w:rPr>
          <w:lang w:val="es-CO"/>
        </w:rPr>
        <w:t>L</w:t>
      </w:r>
      <w:r w:rsidRPr="008E54C0">
        <w:rPr>
          <w:spacing w:val="-5"/>
          <w:lang w:val="es-CO"/>
        </w:rPr>
        <w:t xml:space="preserve"> </w:t>
      </w:r>
      <w:r w:rsidRPr="008E54C0">
        <w:rPr>
          <w:lang w:val="es-CO"/>
        </w:rPr>
        <w:t xml:space="preserve">V </w:t>
      </w:r>
      <w:r w:rsidRPr="008E54C0">
        <w:rPr>
          <w:spacing w:val="-5"/>
          <w:lang w:val="es-CO"/>
        </w:rPr>
        <w:t>E:</w:t>
      </w:r>
    </w:p>
    <w:p w14:paraId="12FB37F3" w14:textId="410DEE3E" w:rsidR="008E54C0" w:rsidRDefault="008E54C0" w:rsidP="008E54C0">
      <w:pPr>
        <w:spacing w:before="240" w:after="240" w:line="240" w:lineRule="auto"/>
        <w:jc w:val="both"/>
        <w:rPr>
          <w:rFonts w:ascii="Arial" w:eastAsia="Arial" w:hAnsi="Arial" w:cs="Arial"/>
          <w:color w:val="111111"/>
        </w:rPr>
      </w:pPr>
      <w:r w:rsidRPr="00D86543">
        <w:rPr>
          <w:rFonts w:ascii="Arial" w:eastAsia="Arial" w:hAnsi="Arial" w:cs="Arial"/>
          <w:b/>
          <w:bCs/>
          <w:color w:val="111111"/>
        </w:rPr>
        <w:t>ARTÍCULO 1. Ob</w:t>
      </w:r>
      <w:r>
        <w:rPr>
          <w:rFonts w:ascii="Arial" w:eastAsia="Arial" w:hAnsi="Arial" w:cs="Arial"/>
          <w:b/>
          <w:bCs/>
          <w:color w:val="111111"/>
        </w:rPr>
        <w:t xml:space="preserve">jeto. </w:t>
      </w:r>
      <w:r w:rsidRPr="00A02D1E">
        <w:rPr>
          <w:rFonts w:ascii="Arial" w:eastAsia="Arial" w:hAnsi="Arial" w:cs="Arial"/>
          <w:color w:val="111111"/>
        </w:rPr>
        <w:t xml:space="preserve">La presente resolución tiene por objeto establecer </w:t>
      </w:r>
      <w:r w:rsidRPr="5FCB877D">
        <w:rPr>
          <w:rFonts w:ascii="Arial" w:eastAsia="Arial" w:hAnsi="Arial" w:cs="Arial"/>
          <w:color w:val="111111"/>
        </w:rPr>
        <w:t xml:space="preserve">los requisitos técnicos de idoneidad para la contratación de operadores catastrales indígenas </w:t>
      </w:r>
      <w:r>
        <w:rPr>
          <w:rFonts w:ascii="Arial" w:eastAsia="Arial" w:hAnsi="Arial" w:cs="Arial"/>
          <w:color w:val="111111"/>
        </w:rPr>
        <w:t>para</w:t>
      </w:r>
      <w:r w:rsidRPr="5FCB877D">
        <w:rPr>
          <w:rFonts w:ascii="Arial" w:eastAsia="Arial" w:hAnsi="Arial" w:cs="Arial"/>
          <w:color w:val="111111"/>
        </w:rPr>
        <w:t xml:space="preserve"> la implementación del catastro multipropósito en </w:t>
      </w:r>
      <w:r w:rsidR="00F200C4" w:rsidRPr="00F200C4">
        <w:rPr>
          <w:rFonts w:ascii="Arial" w:eastAsia="Arial" w:hAnsi="Arial" w:cs="Arial"/>
          <w:color w:val="111111"/>
        </w:rPr>
        <w:t xml:space="preserve">resguardos, reservas y territorios protegidos con acto administrativo regulados por el Decreto 2333 del 2014, compilado en el Decreto 1071 de 2015, </w:t>
      </w:r>
      <w:r w:rsidR="001F4714">
        <w:rPr>
          <w:rFonts w:ascii="Arial" w:eastAsia="Arial" w:hAnsi="Arial" w:cs="Arial"/>
          <w:color w:val="111111"/>
        </w:rPr>
        <w:t>conforme al enfoque intercultural y diferencial</w:t>
      </w:r>
      <w:r w:rsidR="00357268">
        <w:rPr>
          <w:rFonts w:ascii="Arial" w:eastAsia="Arial" w:hAnsi="Arial" w:cs="Arial"/>
          <w:color w:val="111111"/>
        </w:rPr>
        <w:t>.</w:t>
      </w:r>
    </w:p>
    <w:p w14:paraId="4A9E2FFB" w14:textId="1BF8537E" w:rsidR="008E54C0" w:rsidRDefault="008E54C0" w:rsidP="008E54C0">
      <w:pPr>
        <w:spacing w:line="240" w:lineRule="auto"/>
        <w:jc w:val="both"/>
        <w:rPr>
          <w:rFonts w:ascii="Arial" w:eastAsia="Arial" w:hAnsi="Arial" w:cs="Arial"/>
          <w:color w:val="111111"/>
        </w:rPr>
      </w:pPr>
      <w:r w:rsidRPr="5FCB877D">
        <w:rPr>
          <w:rFonts w:ascii="Arial" w:eastAsia="Arial" w:hAnsi="Arial" w:cs="Arial"/>
          <w:b/>
          <w:bCs/>
          <w:color w:val="111111"/>
        </w:rPr>
        <w:t xml:space="preserve">ARTÍCULO </w:t>
      </w:r>
      <w:r>
        <w:rPr>
          <w:rFonts w:ascii="Arial" w:eastAsia="Arial" w:hAnsi="Arial" w:cs="Arial"/>
          <w:b/>
          <w:bCs/>
          <w:color w:val="111111"/>
        </w:rPr>
        <w:t>2</w:t>
      </w:r>
      <w:r w:rsidRPr="5FCB877D">
        <w:rPr>
          <w:rFonts w:ascii="Arial" w:eastAsia="Arial" w:hAnsi="Arial" w:cs="Arial"/>
          <w:b/>
          <w:bCs/>
          <w:color w:val="111111"/>
        </w:rPr>
        <w:t xml:space="preserve">: </w:t>
      </w:r>
      <w:r>
        <w:rPr>
          <w:rFonts w:ascii="Arial" w:eastAsia="Arial" w:hAnsi="Arial" w:cs="Arial"/>
          <w:b/>
          <w:bCs/>
          <w:color w:val="111111"/>
        </w:rPr>
        <w:t>Ámbito de aplicación</w:t>
      </w:r>
      <w:r w:rsidRPr="5FCB877D">
        <w:rPr>
          <w:rFonts w:ascii="Arial" w:eastAsia="Arial" w:hAnsi="Arial" w:cs="Arial"/>
          <w:color w:val="111111"/>
        </w:rPr>
        <w:t xml:space="preserve">. </w:t>
      </w:r>
      <w:r w:rsidRPr="00DF0EC2">
        <w:rPr>
          <w:rFonts w:ascii="Arial" w:eastAsia="Arial" w:hAnsi="Arial" w:cs="Arial"/>
          <w:color w:val="111111"/>
        </w:rPr>
        <w:t>Las disposiciones contenidas en esta resolución son de obligatorio cumplimiento para todos los gestores catastrales que contraten operadores</w:t>
      </w:r>
      <w:r w:rsidR="006835CA">
        <w:rPr>
          <w:rFonts w:ascii="Arial" w:eastAsia="Arial" w:hAnsi="Arial" w:cs="Arial"/>
          <w:color w:val="111111"/>
        </w:rPr>
        <w:t xml:space="preserve"> catastrales</w:t>
      </w:r>
      <w:r w:rsidRPr="00DF0EC2">
        <w:rPr>
          <w:rFonts w:ascii="Arial" w:eastAsia="Arial" w:hAnsi="Arial" w:cs="Arial"/>
          <w:color w:val="111111"/>
        </w:rPr>
        <w:t xml:space="preserve"> </w:t>
      </w:r>
      <w:r w:rsidRPr="00FD7200">
        <w:rPr>
          <w:rFonts w:ascii="Arial" w:eastAsia="Arial" w:hAnsi="Arial" w:cs="Arial"/>
          <w:color w:val="111111"/>
        </w:rPr>
        <w:t xml:space="preserve">indígenas </w:t>
      </w:r>
      <w:r w:rsidRPr="00DF0EC2">
        <w:rPr>
          <w:rFonts w:ascii="Arial" w:eastAsia="Arial" w:hAnsi="Arial" w:cs="Arial"/>
          <w:color w:val="111111"/>
        </w:rPr>
        <w:t xml:space="preserve">para el desarrollo de actividades operativas de </w:t>
      </w:r>
      <w:r w:rsidR="00C45865">
        <w:rPr>
          <w:rFonts w:ascii="Arial" w:eastAsia="Arial" w:hAnsi="Arial" w:cs="Arial"/>
          <w:color w:val="111111"/>
        </w:rPr>
        <w:t>los procesos de la gestión</w:t>
      </w:r>
      <w:r w:rsidRPr="00DF0EC2">
        <w:rPr>
          <w:rFonts w:ascii="Arial" w:eastAsia="Arial" w:hAnsi="Arial" w:cs="Arial"/>
          <w:color w:val="111111"/>
        </w:rPr>
        <w:t xml:space="preserve"> catastral, </w:t>
      </w:r>
      <w:r w:rsidR="00267502" w:rsidRPr="5FCB877D">
        <w:rPr>
          <w:rFonts w:ascii="Arial" w:eastAsia="Arial" w:hAnsi="Arial" w:cs="Arial"/>
          <w:color w:val="111111"/>
        </w:rPr>
        <w:t xml:space="preserve">en </w:t>
      </w:r>
      <w:r w:rsidR="00267502" w:rsidRPr="00F200C4">
        <w:rPr>
          <w:rFonts w:ascii="Arial" w:eastAsia="Arial" w:hAnsi="Arial" w:cs="Arial"/>
          <w:color w:val="111111"/>
        </w:rPr>
        <w:t xml:space="preserve">resguardos, reservas y territorios protegidos con acto administrativo regulados por el Decreto 2333 del 2014, compilado en el Decreto 1071 de 2015, </w:t>
      </w:r>
      <w:r w:rsidRPr="00DF0EC2">
        <w:rPr>
          <w:rFonts w:ascii="Arial" w:eastAsia="Arial" w:hAnsi="Arial" w:cs="Arial"/>
          <w:color w:val="111111"/>
        </w:rPr>
        <w:t xml:space="preserve">conforme a lo establecido en </w:t>
      </w:r>
      <w:r w:rsidRPr="00FD7200">
        <w:rPr>
          <w:rFonts w:ascii="Arial" w:eastAsia="Arial" w:hAnsi="Arial" w:cs="Arial"/>
          <w:color w:val="111111"/>
        </w:rPr>
        <w:t>el Decreto 0462 de 2025</w:t>
      </w:r>
      <w:r w:rsidRPr="00DF0EC2">
        <w:rPr>
          <w:rFonts w:ascii="Arial" w:eastAsia="Arial" w:hAnsi="Arial" w:cs="Arial"/>
          <w:color w:val="111111"/>
        </w:rPr>
        <w:t>.</w:t>
      </w:r>
    </w:p>
    <w:p w14:paraId="31A38DB2" w14:textId="26EDCD29" w:rsidR="008E54C0" w:rsidRDefault="008E54C0" w:rsidP="008E54C0">
      <w:pPr>
        <w:spacing w:before="240" w:after="240" w:line="240" w:lineRule="auto"/>
        <w:jc w:val="both"/>
        <w:rPr>
          <w:rFonts w:ascii="Arial" w:eastAsia="Arial" w:hAnsi="Arial" w:cs="Arial"/>
          <w:bCs/>
          <w:color w:val="111111"/>
        </w:rPr>
      </w:pPr>
      <w:r w:rsidRPr="00D461C5">
        <w:rPr>
          <w:rFonts w:ascii="Arial" w:eastAsia="Arial" w:hAnsi="Arial" w:cs="Arial"/>
          <w:b/>
          <w:color w:val="111111"/>
        </w:rPr>
        <w:t xml:space="preserve">ARTICULO </w:t>
      </w:r>
      <w:r>
        <w:rPr>
          <w:rFonts w:ascii="Arial" w:eastAsia="Arial" w:hAnsi="Arial" w:cs="Arial"/>
          <w:b/>
          <w:color w:val="111111"/>
        </w:rPr>
        <w:t>3</w:t>
      </w:r>
      <w:r w:rsidRPr="0071425E">
        <w:rPr>
          <w:rFonts w:ascii="Arial" w:eastAsia="Arial" w:hAnsi="Arial" w:cs="Arial"/>
          <w:b/>
          <w:color w:val="111111"/>
        </w:rPr>
        <w:t xml:space="preserve">. </w:t>
      </w:r>
      <w:r>
        <w:rPr>
          <w:rFonts w:ascii="Arial" w:eastAsia="Arial" w:hAnsi="Arial" w:cs="Arial"/>
          <w:b/>
          <w:color w:val="111111"/>
        </w:rPr>
        <w:t xml:space="preserve">Sujetos de </w:t>
      </w:r>
      <w:r w:rsidR="001D6F2A">
        <w:rPr>
          <w:rFonts w:ascii="Arial" w:eastAsia="Arial" w:hAnsi="Arial" w:cs="Arial"/>
          <w:b/>
          <w:color w:val="111111"/>
        </w:rPr>
        <w:t>c</w:t>
      </w:r>
      <w:r w:rsidRPr="0052294E">
        <w:rPr>
          <w:rFonts w:ascii="Arial" w:eastAsia="Arial" w:hAnsi="Arial" w:cs="Arial"/>
          <w:b/>
          <w:color w:val="111111"/>
        </w:rPr>
        <w:t>ontratación.</w:t>
      </w:r>
      <w:r>
        <w:rPr>
          <w:rFonts w:ascii="Arial" w:eastAsia="Arial" w:hAnsi="Arial" w:cs="Arial"/>
          <w:b/>
          <w:color w:val="111111"/>
        </w:rPr>
        <w:t xml:space="preserve"> </w:t>
      </w:r>
      <w:r>
        <w:rPr>
          <w:rFonts w:ascii="Arial" w:eastAsia="Arial" w:hAnsi="Arial" w:cs="Arial"/>
          <w:bCs/>
          <w:color w:val="111111"/>
        </w:rPr>
        <w:t xml:space="preserve">Los gestores catastrales podrán celebrar contratos o convenios con cabildos indígenas, resguardos indígenas, autoridades indígenas u otras formas de autoridad indígena propia, así como con las asociaciones y organizaciones conformadas exclusivamente por estos.  </w:t>
      </w:r>
    </w:p>
    <w:p w14:paraId="6A7FB383" w14:textId="602775DE" w:rsidR="008E54C0" w:rsidRDefault="008E54C0" w:rsidP="008E54C0">
      <w:pPr>
        <w:spacing w:before="240" w:after="240" w:line="240" w:lineRule="auto"/>
        <w:jc w:val="both"/>
        <w:rPr>
          <w:rFonts w:ascii="Arial" w:eastAsia="Arial" w:hAnsi="Arial" w:cs="Arial"/>
          <w:bCs/>
          <w:color w:val="111111"/>
        </w:rPr>
      </w:pPr>
      <w:r w:rsidRPr="006259AB">
        <w:rPr>
          <w:rFonts w:ascii="Arial" w:eastAsia="Arial" w:hAnsi="Arial" w:cs="Arial"/>
          <w:b/>
          <w:color w:val="111111"/>
        </w:rPr>
        <w:t xml:space="preserve">ARTÍCULO 4. </w:t>
      </w:r>
      <w:r>
        <w:rPr>
          <w:rFonts w:ascii="Arial" w:eastAsia="Arial" w:hAnsi="Arial" w:cs="Arial"/>
          <w:b/>
          <w:color w:val="111111"/>
        </w:rPr>
        <w:t xml:space="preserve">Lineamientos para la definición de </w:t>
      </w:r>
      <w:r w:rsidR="001F4714">
        <w:rPr>
          <w:rFonts w:ascii="Arial" w:eastAsia="Arial" w:hAnsi="Arial" w:cs="Arial"/>
          <w:b/>
          <w:color w:val="111111"/>
        </w:rPr>
        <w:t>r</w:t>
      </w:r>
      <w:r w:rsidRPr="006259AB">
        <w:rPr>
          <w:rFonts w:ascii="Arial" w:eastAsia="Arial" w:hAnsi="Arial" w:cs="Arial"/>
          <w:b/>
          <w:color w:val="111111"/>
        </w:rPr>
        <w:t>esponsabilidades de los operadores catastrales</w:t>
      </w:r>
      <w:r>
        <w:rPr>
          <w:rFonts w:ascii="Arial" w:eastAsia="Arial" w:hAnsi="Arial" w:cs="Arial"/>
          <w:b/>
          <w:color w:val="111111"/>
        </w:rPr>
        <w:t xml:space="preserve"> indígenas en procesos contractuales</w:t>
      </w:r>
      <w:r w:rsidRPr="006259AB">
        <w:rPr>
          <w:rFonts w:ascii="Arial" w:eastAsia="Arial" w:hAnsi="Arial" w:cs="Arial"/>
          <w:b/>
          <w:color w:val="111111"/>
        </w:rPr>
        <w:t xml:space="preserve">. </w:t>
      </w:r>
      <w:r>
        <w:rPr>
          <w:rFonts w:ascii="Arial" w:eastAsia="Arial" w:hAnsi="Arial" w:cs="Arial"/>
          <w:bCs/>
          <w:color w:val="111111"/>
        </w:rPr>
        <w:t xml:space="preserve">En los contratos </w:t>
      </w:r>
      <w:r w:rsidR="001F4714">
        <w:rPr>
          <w:rFonts w:ascii="Arial" w:eastAsia="Arial" w:hAnsi="Arial" w:cs="Arial"/>
          <w:bCs/>
          <w:color w:val="111111"/>
        </w:rPr>
        <w:t xml:space="preserve">o convenios </w:t>
      </w:r>
      <w:r w:rsidR="008A08FF">
        <w:rPr>
          <w:rFonts w:ascii="Arial" w:eastAsia="Arial" w:hAnsi="Arial" w:cs="Arial"/>
          <w:bCs/>
          <w:color w:val="111111"/>
        </w:rPr>
        <w:t>que se</w:t>
      </w:r>
      <w:r>
        <w:rPr>
          <w:rFonts w:ascii="Arial" w:eastAsia="Arial" w:hAnsi="Arial" w:cs="Arial"/>
          <w:bCs/>
          <w:color w:val="111111"/>
        </w:rPr>
        <w:t xml:space="preserve"> suscrib</w:t>
      </w:r>
      <w:r w:rsidR="008A08FF">
        <w:rPr>
          <w:rFonts w:ascii="Arial" w:eastAsia="Arial" w:hAnsi="Arial" w:cs="Arial"/>
          <w:bCs/>
          <w:color w:val="111111"/>
        </w:rPr>
        <w:t>an</w:t>
      </w:r>
      <w:r>
        <w:rPr>
          <w:rFonts w:ascii="Arial" w:eastAsia="Arial" w:hAnsi="Arial" w:cs="Arial"/>
          <w:bCs/>
          <w:color w:val="111111"/>
        </w:rPr>
        <w:t xml:space="preserve"> con </w:t>
      </w:r>
      <w:r w:rsidRPr="00F90ABA">
        <w:rPr>
          <w:rFonts w:ascii="Arial" w:eastAsia="Arial" w:hAnsi="Arial" w:cs="Arial"/>
          <w:bCs/>
          <w:color w:val="111111"/>
        </w:rPr>
        <w:t>operadores catastrales</w:t>
      </w:r>
      <w:r>
        <w:rPr>
          <w:rFonts w:ascii="Arial" w:eastAsia="Arial" w:hAnsi="Arial" w:cs="Arial"/>
          <w:bCs/>
          <w:color w:val="111111"/>
        </w:rPr>
        <w:t xml:space="preserve"> indígenas</w:t>
      </w:r>
      <w:r w:rsidRPr="00F90ABA">
        <w:rPr>
          <w:rFonts w:ascii="Arial" w:eastAsia="Arial" w:hAnsi="Arial" w:cs="Arial"/>
          <w:bCs/>
          <w:color w:val="111111"/>
        </w:rPr>
        <w:t xml:space="preserve">, </w:t>
      </w:r>
      <w:r>
        <w:rPr>
          <w:rFonts w:ascii="Arial" w:eastAsia="Arial" w:hAnsi="Arial" w:cs="Arial"/>
          <w:bCs/>
          <w:color w:val="111111"/>
        </w:rPr>
        <w:t xml:space="preserve">deberán establecerse de </w:t>
      </w:r>
      <w:r w:rsidR="008A08FF">
        <w:rPr>
          <w:rFonts w:ascii="Arial" w:eastAsia="Arial" w:hAnsi="Arial" w:cs="Arial"/>
          <w:bCs/>
          <w:color w:val="111111"/>
        </w:rPr>
        <w:t xml:space="preserve">manera </w:t>
      </w:r>
      <w:r>
        <w:rPr>
          <w:rFonts w:ascii="Arial" w:eastAsia="Arial" w:hAnsi="Arial" w:cs="Arial"/>
          <w:bCs/>
          <w:color w:val="111111"/>
        </w:rPr>
        <w:t>clara</w:t>
      </w:r>
      <w:r w:rsidR="008A08FF">
        <w:rPr>
          <w:rFonts w:ascii="Arial" w:eastAsia="Arial" w:hAnsi="Arial" w:cs="Arial"/>
          <w:bCs/>
          <w:color w:val="111111"/>
        </w:rPr>
        <w:t>, específica</w:t>
      </w:r>
      <w:r>
        <w:rPr>
          <w:rFonts w:ascii="Arial" w:eastAsia="Arial" w:hAnsi="Arial" w:cs="Arial"/>
          <w:bCs/>
          <w:color w:val="111111"/>
        </w:rPr>
        <w:t xml:space="preserve"> y diferenciada las responsabilidades técnicas, jurídicas y administrativas </w:t>
      </w:r>
      <w:r w:rsidR="008A08FF">
        <w:rPr>
          <w:rFonts w:ascii="Arial" w:eastAsia="Arial" w:hAnsi="Arial" w:cs="Arial"/>
          <w:bCs/>
          <w:color w:val="111111"/>
        </w:rPr>
        <w:t>asociadas</w:t>
      </w:r>
      <w:r w:rsidRPr="00F90ABA">
        <w:rPr>
          <w:rFonts w:ascii="Arial" w:eastAsia="Arial" w:hAnsi="Arial" w:cs="Arial"/>
          <w:bCs/>
          <w:color w:val="111111"/>
        </w:rPr>
        <w:t xml:space="preserve"> </w:t>
      </w:r>
      <w:r w:rsidR="008A08FF">
        <w:rPr>
          <w:rFonts w:ascii="Arial" w:eastAsia="Arial" w:hAnsi="Arial" w:cs="Arial"/>
          <w:bCs/>
          <w:color w:val="111111"/>
        </w:rPr>
        <w:t>a</w:t>
      </w:r>
      <w:r w:rsidRPr="00F90ABA">
        <w:rPr>
          <w:rFonts w:ascii="Arial" w:eastAsia="Arial" w:hAnsi="Arial" w:cs="Arial"/>
          <w:bCs/>
          <w:color w:val="111111"/>
        </w:rPr>
        <w:t>l desarrollo de los procesos de la gestión catastral</w:t>
      </w:r>
      <w:r>
        <w:rPr>
          <w:rFonts w:ascii="Arial" w:eastAsia="Arial" w:hAnsi="Arial" w:cs="Arial"/>
          <w:bCs/>
          <w:color w:val="111111"/>
        </w:rPr>
        <w:t xml:space="preserve">, </w:t>
      </w:r>
      <w:r w:rsidR="008A08FF">
        <w:rPr>
          <w:rFonts w:ascii="Arial" w:eastAsia="Arial" w:hAnsi="Arial" w:cs="Arial"/>
          <w:bCs/>
          <w:color w:val="111111"/>
        </w:rPr>
        <w:t>entre las cuáles se incluyen las siguientes</w:t>
      </w:r>
      <w:r>
        <w:rPr>
          <w:rFonts w:ascii="Arial" w:eastAsia="Arial" w:hAnsi="Arial" w:cs="Arial"/>
          <w:bCs/>
          <w:color w:val="111111"/>
        </w:rPr>
        <w:t>:</w:t>
      </w:r>
    </w:p>
    <w:p w14:paraId="0AEA08AD" w14:textId="2A483C53" w:rsidR="001F4714" w:rsidRDefault="001F4714" w:rsidP="008E54C0">
      <w:pPr>
        <w:pStyle w:val="Prrafodelista"/>
        <w:numPr>
          <w:ilvl w:val="0"/>
          <w:numId w:val="9"/>
        </w:numPr>
        <w:spacing w:before="240" w:after="240" w:line="240" w:lineRule="auto"/>
        <w:jc w:val="both"/>
        <w:rPr>
          <w:rFonts w:ascii="Arial" w:eastAsia="Arial" w:hAnsi="Arial" w:cs="Arial"/>
          <w:bCs/>
          <w:color w:val="111111"/>
        </w:rPr>
      </w:pPr>
      <w:r>
        <w:rPr>
          <w:rFonts w:ascii="Arial" w:eastAsia="Arial" w:hAnsi="Arial" w:cs="Arial"/>
          <w:bCs/>
          <w:color w:val="111111"/>
        </w:rPr>
        <w:t>C</w:t>
      </w:r>
      <w:r w:rsidR="008A08FF">
        <w:rPr>
          <w:rFonts w:ascii="Arial" w:eastAsia="Arial" w:hAnsi="Arial" w:cs="Arial"/>
          <w:bCs/>
          <w:color w:val="111111"/>
        </w:rPr>
        <w:t>umplir</w:t>
      </w:r>
      <w:r>
        <w:rPr>
          <w:rFonts w:ascii="Arial" w:eastAsia="Arial" w:hAnsi="Arial" w:cs="Arial"/>
          <w:bCs/>
          <w:color w:val="111111"/>
        </w:rPr>
        <w:t xml:space="preserve"> con </w:t>
      </w:r>
      <w:r w:rsidR="00C45865">
        <w:rPr>
          <w:rFonts w:ascii="Arial" w:eastAsia="Arial" w:hAnsi="Arial" w:cs="Arial"/>
          <w:bCs/>
          <w:color w:val="111111"/>
        </w:rPr>
        <w:t xml:space="preserve">los lineamientos técnicos señalados en </w:t>
      </w:r>
      <w:r>
        <w:rPr>
          <w:rFonts w:ascii="Arial" w:eastAsia="Arial" w:hAnsi="Arial" w:cs="Arial"/>
          <w:bCs/>
          <w:color w:val="111111"/>
        </w:rPr>
        <w:t>el instrumento operativo concertado con los pueblos indígenas, el cual define las fases preoperativas, operativas y posoperativas con carácter vinculante.</w:t>
      </w:r>
    </w:p>
    <w:p w14:paraId="40169E3A" w14:textId="6F46D1C3" w:rsidR="008E54C0"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AF7362">
        <w:rPr>
          <w:rFonts w:ascii="Arial" w:eastAsia="Arial" w:hAnsi="Arial" w:cs="Arial"/>
          <w:bCs/>
          <w:color w:val="111111"/>
        </w:rPr>
        <w:t>Adelantar las labores operativas necesarias para los procesos de la gestión catastral, de acuerdo con lo establecido en el contrato</w:t>
      </w:r>
      <w:r w:rsidR="001F4714">
        <w:rPr>
          <w:rFonts w:ascii="Arial" w:eastAsia="Arial" w:hAnsi="Arial" w:cs="Arial"/>
          <w:bCs/>
          <w:color w:val="111111"/>
        </w:rPr>
        <w:t xml:space="preserve"> o convenio</w:t>
      </w:r>
      <w:r w:rsidRPr="00AF7362">
        <w:rPr>
          <w:rFonts w:ascii="Arial" w:eastAsia="Arial" w:hAnsi="Arial" w:cs="Arial"/>
          <w:bCs/>
          <w:color w:val="111111"/>
        </w:rPr>
        <w:t xml:space="preserve"> con el gestor catastral y las regulaciones del IGAC. </w:t>
      </w:r>
    </w:p>
    <w:p w14:paraId="3EC0F7A7" w14:textId="76FFB45A" w:rsidR="008E54C0"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AF7362">
        <w:rPr>
          <w:rFonts w:ascii="Arial" w:eastAsia="Arial" w:hAnsi="Arial" w:cs="Arial"/>
          <w:bCs/>
          <w:color w:val="111111"/>
        </w:rPr>
        <w:t>Cumplir con las políticas institucionales, los</w:t>
      </w:r>
      <w:r w:rsidR="001F4714">
        <w:rPr>
          <w:rFonts w:ascii="Arial" w:eastAsia="Arial" w:hAnsi="Arial" w:cs="Arial"/>
          <w:bCs/>
          <w:color w:val="111111"/>
        </w:rPr>
        <w:t xml:space="preserve"> estándares, </w:t>
      </w:r>
      <w:r w:rsidRPr="00AF7362">
        <w:rPr>
          <w:rFonts w:ascii="Arial" w:eastAsia="Arial" w:hAnsi="Arial" w:cs="Arial"/>
          <w:bCs/>
          <w:color w:val="111111"/>
        </w:rPr>
        <w:t xml:space="preserve"> métodos, metodologías y procedimientos establecidos por el gestor catastral para el desarrollo de las actividades de los procesos de la gestión catastral.</w:t>
      </w:r>
    </w:p>
    <w:p w14:paraId="1CC5F2FA" w14:textId="77777777" w:rsidR="008E54C0" w:rsidRPr="00C45865" w:rsidRDefault="008E54C0" w:rsidP="00C45865">
      <w:pPr>
        <w:pStyle w:val="Prrafodelista"/>
        <w:numPr>
          <w:ilvl w:val="0"/>
          <w:numId w:val="9"/>
        </w:numPr>
        <w:spacing w:before="240" w:after="240" w:line="240" w:lineRule="auto"/>
        <w:jc w:val="both"/>
        <w:rPr>
          <w:rFonts w:ascii="Arial" w:eastAsia="Arial" w:hAnsi="Arial" w:cs="Arial"/>
          <w:bCs/>
          <w:color w:val="111111"/>
        </w:rPr>
      </w:pPr>
      <w:r w:rsidRPr="00C45865">
        <w:rPr>
          <w:rFonts w:ascii="Arial" w:eastAsia="Arial" w:hAnsi="Arial" w:cs="Arial"/>
          <w:bCs/>
          <w:color w:val="111111"/>
        </w:rPr>
        <w:t>Garantizar el cumplimiento del plan de gestión y del plan de calidad durante el desarrollo de las labores operativas contratadas, con el fin de verificar el avance y la calidad de los productos contratados en los procesos de la gestión catastral.</w:t>
      </w:r>
    </w:p>
    <w:p w14:paraId="71072A66" w14:textId="027ECD35" w:rsidR="008E54C0" w:rsidRPr="000036C3"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0036C3">
        <w:rPr>
          <w:rFonts w:ascii="Arial" w:eastAsia="Arial" w:hAnsi="Arial" w:cs="Arial"/>
          <w:bCs/>
          <w:color w:val="111111"/>
        </w:rPr>
        <w:lastRenderedPageBreak/>
        <w:t>Asegurar la integridad y calidad de la información catastral generada</w:t>
      </w:r>
      <w:r w:rsidR="008A08FF">
        <w:rPr>
          <w:rFonts w:ascii="Arial" w:eastAsia="Arial" w:hAnsi="Arial" w:cs="Arial"/>
          <w:bCs/>
          <w:color w:val="111111"/>
        </w:rPr>
        <w:t xml:space="preserve">, garantizando </w:t>
      </w:r>
      <w:r w:rsidRPr="000036C3">
        <w:rPr>
          <w:rFonts w:ascii="Arial" w:eastAsia="Arial" w:hAnsi="Arial" w:cs="Arial"/>
          <w:bCs/>
          <w:color w:val="111111"/>
        </w:rPr>
        <w:t>su correspondencia con la realidad de los predios</w:t>
      </w:r>
      <w:r w:rsidR="008A08FF">
        <w:rPr>
          <w:rFonts w:ascii="Arial" w:eastAsia="Arial" w:hAnsi="Arial" w:cs="Arial"/>
          <w:bCs/>
          <w:color w:val="111111"/>
        </w:rPr>
        <w:t xml:space="preserve"> y la salvaguarda de los derechos e intereses de las comunidades y terceros legítimos involucrados</w:t>
      </w:r>
      <w:r w:rsidRPr="000036C3">
        <w:rPr>
          <w:rFonts w:ascii="Arial" w:eastAsia="Arial" w:hAnsi="Arial" w:cs="Arial"/>
          <w:bCs/>
          <w:color w:val="111111"/>
        </w:rPr>
        <w:t>.</w:t>
      </w:r>
      <w:r>
        <w:rPr>
          <w:rFonts w:ascii="Arial" w:eastAsia="Arial" w:hAnsi="Arial" w:cs="Arial"/>
          <w:bCs/>
          <w:color w:val="111111"/>
        </w:rPr>
        <w:t xml:space="preserve"> </w:t>
      </w:r>
    </w:p>
    <w:p w14:paraId="3AF27321" w14:textId="77777777" w:rsidR="008E54C0" w:rsidRPr="000036C3"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0036C3">
        <w:rPr>
          <w:rFonts w:ascii="Arial" w:eastAsia="Arial" w:hAnsi="Arial" w:cs="Arial"/>
          <w:bCs/>
          <w:color w:val="111111"/>
        </w:rPr>
        <w:t>Responder a los requerimientos de entidades judiciales y de control relacionados con las labores y/o actividades que hayan sido ejecutadas, y que sean objeto de dichos requerimientos, independientemente de que haya finalizado su vínculo contractual, en coordinación con el gestor catastral y previa solicitud de éste.</w:t>
      </w:r>
    </w:p>
    <w:p w14:paraId="02379E5F" w14:textId="5AA40ED0" w:rsidR="008E54C0" w:rsidRPr="000036C3"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0036C3">
        <w:rPr>
          <w:rFonts w:ascii="Arial" w:eastAsia="Arial" w:hAnsi="Arial" w:cs="Arial"/>
          <w:bCs/>
          <w:color w:val="111111"/>
        </w:rPr>
        <w:t xml:space="preserve">Mantener una comunicación </w:t>
      </w:r>
      <w:r w:rsidR="001F4714">
        <w:rPr>
          <w:rFonts w:ascii="Arial" w:eastAsia="Arial" w:hAnsi="Arial" w:cs="Arial"/>
          <w:bCs/>
          <w:color w:val="111111"/>
        </w:rPr>
        <w:t xml:space="preserve">continua y </w:t>
      </w:r>
      <w:r w:rsidRPr="000036C3">
        <w:rPr>
          <w:rFonts w:ascii="Arial" w:eastAsia="Arial" w:hAnsi="Arial" w:cs="Arial"/>
          <w:bCs/>
          <w:color w:val="111111"/>
        </w:rPr>
        <w:t>efectiva con el gestor catastral para garantizar el cumplimiento oportuno y de calidad del objeto del contrato</w:t>
      </w:r>
      <w:r w:rsidR="001F4714">
        <w:rPr>
          <w:rFonts w:ascii="Arial" w:eastAsia="Arial" w:hAnsi="Arial" w:cs="Arial"/>
          <w:bCs/>
          <w:color w:val="111111"/>
        </w:rPr>
        <w:t xml:space="preserve"> o convenio</w:t>
      </w:r>
      <w:r w:rsidRPr="000036C3">
        <w:rPr>
          <w:rFonts w:ascii="Arial" w:eastAsia="Arial" w:hAnsi="Arial" w:cs="Arial"/>
          <w:bCs/>
          <w:color w:val="111111"/>
        </w:rPr>
        <w:t>, las obligaciones y los productos contratados, con el fin de garantizar una gestión eficiente y confiable de la información catastral.</w:t>
      </w:r>
    </w:p>
    <w:p w14:paraId="2AC34CC6" w14:textId="0ED28C85" w:rsidR="008E54C0" w:rsidRPr="000036C3"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0036C3">
        <w:rPr>
          <w:rFonts w:ascii="Arial" w:eastAsia="Arial" w:hAnsi="Arial" w:cs="Arial"/>
          <w:bCs/>
          <w:color w:val="111111"/>
        </w:rPr>
        <w:t>Proponer y adoptar, previa aprobación del gestor catastral, las medidas de prevención de riesgos y las medidas correctivas necesarias para asegurar el cumplimiento adecuado del contrato</w:t>
      </w:r>
      <w:r w:rsidR="00126806">
        <w:rPr>
          <w:rFonts w:ascii="Arial" w:eastAsia="Arial" w:hAnsi="Arial" w:cs="Arial"/>
          <w:bCs/>
          <w:color w:val="111111"/>
        </w:rPr>
        <w:t xml:space="preserve"> o convenio</w:t>
      </w:r>
      <w:r w:rsidRPr="000036C3">
        <w:rPr>
          <w:rFonts w:ascii="Arial" w:eastAsia="Arial" w:hAnsi="Arial" w:cs="Arial"/>
          <w:bCs/>
          <w:color w:val="111111"/>
        </w:rPr>
        <w:t>, su objeto, obligaciones generales y específicas, así como la entrega de los productos acordados para los procesos de la gestión catastral.</w:t>
      </w:r>
    </w:p>
    <w:p w14:paraId="21650C7E" w14:textId="3BB9B08D" w:rsidR="008E54C0" w:rsidRPr="006F1F65"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6F1F65">
        <w:rPr>
          <w:rFonts w:ascii="Arial" w:eastAsia="Arial" w:hAnsi="Arial" w:cs="Arial"/>
          <w:bCs/>
          <w:color w:val="111111"/>
        </w:rPr>
        <w:t>Apoyar en la generación y actualización de la documentación técnica necesaria para respaldar los procesos de la gestión catastral, especialmente en la construcción de las memorias técnicas de los procesos de formación y</w:t>
      </w:r>
      <w:r>
        <w:rPr>
          <w:rFonts w:ascii="Arial" w:eastAsia="Arial" w:hAnsi="Arial" w:cs="Arial"/>
          <w:bCs/>
          <w:color w:val="111111"/>
        </w:rPr>
        <w:t>/o</w:t>
      </w:r>
      <w:r w:rsidRPr="006F1F65">
        <w:rPr>
          <w:rFonts w:ascii="Arial" w:eastAsia="Arial" w:hAnsi="Arial" w:cs="Arial"/>
          <w:bCs/>
          <w:color w:val="111111"/>
        </w:rPr>
        <w:t xml:space="preserve"> actualización</w:t>
      </w:r>
      <w:r>
        <w:rPr>
          <w:rFonts w:ascii="Arial" w:eastAsia="Arial" w:hAnsi="Arial" w:cs="Arial"/>
          <w:bCs/>
          <w:color w:val="111111"/>
        </w:rPr>
        <w:t xml:space="preserve"> catastral</w:t>
      </w:r>
      <w:r w:rsidR="00126806">
        <w:rPr>
          <w:rFonts w:ascii="Arial" w:eastAsia="Arial" w:hAnsi="Arial" w:cs="Arial"/>
          <w:bCs/>
          <w:color w:val="111111"/>
        </w:rPr>
        <w:t>, y los expedientes en el proceso de conservación catastral</w:t>
      </w:r>
      <w:r>
        <w:rPr>
          <w:rFonts w:ascii="Arial" w:eastAsia="Arial" w:hAnsi="Arial" w:cs="Arial"/>
          <w:bCs/>
          <w:color w:val="111111"/>
        </w:rPr>
        <w:t>.</w:t>
      </w:r>
    </w:p>
    <w:p w14:paraId="3C9D0FF8" w14:textId="77777777" w:rsidR="008E54C0" w:rsidRPr="006F1F65"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6F1F65">
        <w:rPr>
          <w:rFonts w:ascii="Arial" w:eastAsia="Arial" w:hAnsi="Arial" w:cs="Arial"/>
          <w:bCs/>
          <w:color w:val="111111"/>
        </w:rPr>
        <w:t>Contribuir a la gestión de la seguridad de la información catastral, a la que tenga acceso o genere, implementando medidas de protección y aseguramiento de los datos para prevenir pérdidas, alteraciones o accesos no autorizados.</w:t>
      </w:r>
    </w:p>
    <w:p w14:paraId="707A80E5" w14:textId="77777777" w:rsidR="008E54C0" w:rsidRDefault="008E54C0" w:rsidP="008E54C0">
      <w:pPr>
        <w:pStyle w:val="Prrafodelista"/>
        <w:numPr>
          <w:ilvl w:val="0"/>
          <w:numId w:val="9"/>
        </w:numPr>
        <w:spacing w:before="240" w:after="240" w:line="240" w:lineRule="auto"/>
        <w:jc w:val="both"/>
        <w:rPr>
          <w:rFonts w:ascii="Arial" w:eastAsia="Arial" w:hAnsi="Arial" w:cs="Arial"/>
          <w:bCs/>
          <w:color w:val="111111"/>
        </w:rPr>
      </w:pPr>
      <w:r w:rsidRPr="006F1F65">
        <w:rPr>
          <w:rFonts w:ascii="Arial" w:eastAsia="Arial" w:hAnsi="Arial" w:cs="Arial"/>
          <w:bCs/>
          <w:color w:val="111111"/>
        </w:rPr>
        <w:t>Preparar y entregar reportes, informes, documentación e información requerida por el gestor, y la SNR.</w:t>
      </w:r>
    </w:p>
    <w:p w14:paraId="029C9394" w14:textId="405AE9CD" w:rsidR="00A635F2" w:rsidRDefault="00A635F2" w:rsidP="008E54C0">
      <w:pPr>
        <w:pStyle w:val="Prrafodelista"/>
        <w:numPr>
          <w:ilvl w:val="0"/>
          <w:numId w:val="9"/>
        </w:numPr>
        <w:spacing w:before="240" w:after="240" w:line="240" w:lineRule="auto"/>
        <w:jc w:val="both"/>
        <w:rPr>
          <w:rFonts w:ascii="Arial" w:eastAsia="Arial" w:hAnsi="Arial" w:cs="Arial"/>
          <w:bCs/>
          <w:color w:val="111111"/>
        </w:rPr>
      </w:pPr>
      <w:r>
        <w:rPr>
          <w:rFonts w:ascii="Arial" w:eastAsia="Arial" w:hAnsi="Arial" w:cs="Arial"/>
          <w:bCs/>
          <w:color w:val="111111"/>
        </w:rPr>
        <w:t>Garantizar la implementación del enfoque intercultural en todas las fases del proceso catastral.</w:t>
      </w:r>
    </w:p>
    <w:p w14:paraId="29FAB05A" w14:textId="37078BAF" w:rsidR="00A635F2" w:rsidRDefault="00A635F2" w:rsidP="008E54C0">
      <w:pPr>
        <w:pStyle w:val="Prrafodelista"/>
        <w:numPr>
          <w:ilvl w:val="0"/>
          <w:numId w:val="9"/>
        </w:numPr>
        <w:spacing w:before="240" w:after="240" w:line="240" w:lineRule="auto"/>
        <w:jc w:val="both"/>
        <w:rPr>
          <w:rFonts w:ascii="Arial" w:eastAsia="Arial" w:hAnsi="Arial" w:cs="Arial"/>
          <w:bCs/>
          <w:color w:val="111111"/>
        </w:rPr>
      </w:pPr>
      <w:r>
        <w:rPr>
          <w:rFonts w:ascii="Arial" w:eastAsia="Arial" w:hAnsi="Arial" w:cs="Arial"/>
          <w:bCs/>
          <w:color w:val="111111"/>
        </w:rPr>
        <w:t>Asegurar la participación efectiva de las autoridades y comunidades indígenas durante el proceso catastral.</w:t>
      </w:r>
    </w:p>
    <w:p w14:paraId="4FA46943" w14:textId="2EDA85AC" w:rsidR="00C20A39" w:rsidRPr="009C0C07" w:rsidRDefault="00A635F2" w:rsidP="00A635F2">
      <w:pPr>
        <w:spacing w:before="240" w:after="240" w:line="240" w:lineRule="auto"/>
        <w:jc w:val="both"/>
        <w:rPr>
          <w:rFonts w:ascii="Arial" w:eastAsia="Arial" w:hAnsi="Arial" w:cs="Arial"/>
          <w:bCs/>
          <w:color w:val="111111"/>
        </w:rPr>
      </w:pPr>
      <w:r>
        <w:rPr>
          <w:rFonts w:ascii="Arial" w:eastAsia="Arial" w:hAnsi="Arial" w:cs="Arial"/>
          <w:b/>
          <w:color w:val="111111"/>
        </w:rPr>
        <w:t>Parágrafo</w:t>
      </w:r>
      <w:r w:rsidR="00C20A39">
        <w:rPr>
          <w:rFonts w:ascii="Arial" w:eastAsia="Arial" w:hAnsi="Arial" w:cs="Arial"/>
          <w:b/>
          <w:color w:val="111111"/>
        </w:rPr>
        <w:t xml:space="preserve"> 1</w:t>
      </w:r>
      <w:r>
        <w:rPr>
          <w:rFonts w:ascii="Arial" w:eastAsia="Arial" w:hAnsi="Arial" w:cs="Arial"/>
          <w:b/>
          <w:color w:val="111111"/>
        </w:rPr>
        <w:t xml:space="preserve">: </w:t>
      </w:r>
      <w:r w:rsidR="00C20A39">
        <w:rPr>
          <w:rFonts w:ascii="Arial" w:eastAsia="Arial" w:hAnsi="Arial" w:cs="Arial"/>
          <w:bCs/>
          <w:color w:val="111111"/>
        </w:rPr>
        <w:t xml:space="preserve">El instrumento </w:t>
      </w:r>
      <w:r w:rsidR="001D6F2A">
        <w:rPr>
          <w:rFonts w:ascii="Arial" w:eastAsia="Arial" w:hAnsi="Arial" w:cs="Arial"/>
          <w:bCs/>
          <w:color w:val="111111"/>
        </w:rPr>
        <w:t>o</w:t>
      </w:r>
      <w:r w:rsidR="00C20A39">
        <w:rPr>
          <w:rFonts w:ascii="Arial" w:eastAsia="Arial" w:hAnsi="Arial" w:cs="Arial"/>
          <w:bCs/>
          <w:color w:val="111111"/>
        </w:rPr>
        <w:t>perativo para la gestión catastral con enfoque multipropósito en territorios y territorialidades indígenas tendrá carácter vinculante y deberá incorporarse como parte integral de los contratos o convenios suscritos con los operadores catastrales indígenas.</w:t>
      </w:r>
    </w:p>
    <w:p w14:paraId="54346C9A" w14:textId="2BEC5D83" w:rsidR="00A635F2" w:rsidRPr="009C0C07" w:rsidRDefault="00C20A39" w:rsidP="009C0C07">
      <w:pPr>
        <w:spacing w:before="240" w:after="240" w:line="240" w:lineRule="auto"/>
        <w:jc w:val="both"/>
        <w:rPr>
          <w:rFonts w:ascii="Arial" w:eastAsia="Arial" w:hAnsi="Arial" w:cs="Arial"/>
          <w:bCs/>
          <w:color w:val="111111"/>
        </w:rPr>
      </w:pPr>
      <w:r>
        <w:rPr>
          <w:rFonts w:ascii="Arial" w:eastAsia="Arial" w:hAnsi="Arial" w:cs="Arial"/>
          <w:b/>
          <w:color w:val="111111"/>
        </w:rPr>
        <w:t xml:space="preserve">Parágrafo 2: </w:t>
      </w:r>
      <w:r w:rsidR="00A635F2">
        <w:rPr>
          <w:rFonts w:ascii="Arial" w:eastAsia="Arial" w:hAnsi="Arial" w:cs="Arial"/>
          <w:bCs/>
          <w:color w:val="111111"/>
        </w:rPr>
        <w:t xml:space="preserve">Los contratos o convenios deberán establecer la obligatoriedad del establecimiento de mecanismos de coordinación entre el operador catastral indígena y las autoridades tradicionales del territorio y demás actores involucrados, para garantizar la adecuada implementación del enfoque intercultural durante todas las fases del proceso. </w:t>
      </w:r>
    </w:p>
    <w:p w14:paraId="26AFCF4C" w14:textId="34F45EBF" w:rsidR="008E54C0" w:rsidRDefault="008E54C0" w:rsidP="008E54C0">
      <w:pPr>
        <w:spacing w:before="240" w:after="240" w:line="276" w:lineRule="auto"/>
        <w:jc w:val="both"/>
        <w:rPr>
          <w:rFonts w:ascii="Arial" w:eastAsia="Arial" w:hAnsi="Arial" w:cs="Arial"/>
          <w:b/>
          <w:color w:val="111111"/>
        </w:rPr>
      </w:pPr>
      <w:r w:rsidRPr="00D461C5">
        <w:rPr>
          <w:rFonts w:ascii="Arial" w:eastAsia="Arial" w:hAnsi="Arial" w:cs="Arial"/>
          <w:b/>
          <w:color w:val="111111"/>
        </w:rPr>
        <w:t xml:space="preserve">ARTICULO </w:t>
      </w:r>
      <w:r>
        <w:rPr>
          <w:rFonts w:ascii="Arial" w:eastAsia="Arial" w:hAnsi="Arial" w:cs="Arial"/>
          <w:b/>
          <w:color w:val="111111"/>
        </w:rPr>
        <w:t>5</w:t>
      </w:r>
      <w:r w:rsidRPr="0071425E">
        <w:rPr>
          <w:rFonts w:ascii="Arial" w:eastAsia="Arial" w:hAnsi="Arial" w:cs="Arial"/>
          <w:b/>
          <w:color w:val="111111"/>
        </w:rPr>
        <w:t xml:space="preserve">. </w:t>
      </w:r>
      <w:r>
        <w:rPr>
          <w:rFonts w:ascii="Arial" w:eastAsia="Arial" w:hAnsi="Arial" w:cs="Arial"/>
          <w:b/>
          <w:color w:val="111111"/>
        </w:rPr>
        <w:t xml:space="preserve">Modalidad de </w:t>
      </w:r>
      <w:r w:rsidR="001D6F2A">
        <w:rPr>
          <w:rFonts w:ascii="Arial" w:eastAsia="Arial" w:hAnsi="Arial" w:cs="Arial"/>
          <w:b/>
          <w:color w:val="111111"/>
        </w:rPr>
        <w:t>c</w:t>
      </w:r>
      <w:r>
        <w:rPr>
          <w:rFonts w:ascii="Arial" w:eastAsia="Arial" w:hAnsi="Arial" w:cs="Arial"/>
          <w:b/>
          <w:color w:val="111111"/>
        </w:rPr>
        <w:t xml:space="preserve">ontratación. </w:t>
      </w:r>
      <w:r>
        <w:rPr>
          <w:rFonts w:ascii="Arial" w:eastAsia="Arial" w:hAnsi="Arial" w:cs="Arial"/>
          <w:color w:val="111111"/>
        </w:rPr>
        <w:t>La</w:t>
      </w:r>
      <w:r w:rsidRPr="0052294E">
        <w:rPr>
          <w:rFonts w:ascii="Arial" w:eastAsia="Arial" w:hAnsi="Arial" w:cs="Arial"/>
          <w:color w:val="111111"/>
        </w:rPr>
        <w:t xml:space="preserve"> contratación de los operadores catastrales indígenas deberá realizarse de </w:t>
      </w:r>
      <w:r>
        <w:rPr>
          <w:rFonts w:ascii="Arial" w:eastAsia="Arial" w:hAnsi="Arial" w:cs="Arial"/>
          <w:color w:val="111111"/>
        </w:rPr>
        <w:t>acuerdo con la modalidad de selección de contratación</w:t>
      </w:r>
      <w:r w:rsidRPr="0052294E">
        <w:rPr>
          <w:rFonts w:ascii="Arial" w:eastAsia="Arial" w:hAnsi="Arial" w:cs="Arial"/>
          <w:color w:val="111111"/>
        </w:rPr>
        <w:t xml:space="preserve"> directa.</w:t>
      </w:r>
      <w:r>
        <w:rPr>
          <w:rFonts w:ascii="Arial" w:eastAsia="Arial" w:hAnsi="Arial" w:cs="Arial"/>
          <w:b/>
          <w:color w:val="111111"/>
        </w:rPr>
        <w:t xml:space="preserve"> </w:t>
      </w:r>
    </w:p>
    <w:p w14:paraId="17995A87" w14:textId="1667F9C1" w:rsidR="00DC3F2B" w:rsidRPr="00DC3F2B" w:rsidRDefault="008E54C0" w:rsidP="00F200C4">
      <w:pPr>
        <w:spacing w:before="240" w:after="240" w:line="240" w:lineRule="auto"/>
        <w:jc w:val="both"/>
        <w:rPr>
          <w:rFonts w:ascii="Arial" w:eastAsia="Arial" w:hAnsi="Arial" w:cs="Arial"/>
          <w:color w:val="111111"/>
        </w:rPr>
      </w:pPr>
      <w:r w:rsidRPr="5FCB877D">
        <w:rPr>
          <w:rFonts w:ascii="Arial" w:eastAsia="Arial" w:hAnsi="Arial" w:cs="Arial"/>
          <w:b/>
          <w:bCs/>
          <w:color w:val="111111"/>
        </w:rPr>
        <w:t xml:space="preserve">ARTÍCULO </w:t>
      </w:r>
      <w:r>
        <w:rPr>
          <w:rFonts w:ascii="Arial" w:eastAsia="Arial" w:hAnsi="Arial" w:cs="Arial"/>
          <w:b/>
          <w:bCs/>
          <w:color w:val="111111"/>
        </w:rPr>
        <w:t xml:space="preserve">6. Garantía para la operación catastral en territorios indígenas formalizados. </w:t>
      </w:r>
      <w:r w:rsidRPr="5FCB877D">
        <w:rPr>
          <w:rFonts w:ascii="Arial" w:eastAsia="Arial" w:hAnsi="Arial" w:cs="Arial"/>
          <w:color w:val="111111"/>
        </w:rPr>
        <w:t xml:space="preserve">En los territorios indígenas donde el IGAC sea el gestor prevalente y no sea </w:t>
      </w:r>
      <w:r w:rsidRPr="5FCB877D">
        <w:rPr>
          <w:rFonts w:ascii="Arial" w:eastAsia="Arial" w:hAnsi="Arial" w:cs="Arial"/>
          <w:color w:val="111111"/>
        </w:rPr>
        <w:lastRenderedPageBreak/>
        <w:t xml:space="preserve">posible la operación catastral por parte de un operador indígena, </w:t>
      </w:r>
      <w:r w:rsidR="00E20758">
        <w:rPr>
          <w:rFonts w:ascii="Arial" w:eastAsia="Arial" w:hAnsi="Arial" w:cs="Arial"/>
          <w:color w:val="111111"/>
        </w:rPr>
        <w:t xml:space="preserve">ya </w:t>
      </w:r>
      <w:r w:rsidRPr="5FCB877D">
        <w:rPr>
          <w:rFonts w:ascii="Arial" w:eastAsia="Arial" w:hAnsi="Arial" w:cs="Arial"/>
          <w:color w:val="111111"/>
        </w:rPr>
        <w:t xml:space="preserve">sea por decisión de las autoridades indígenas o porque no se cuenta con operador catastral indígena que cumpla los requisitos establecidos </w:t>
      </w:r>
      <w:r>
        <w:rPr>
          <w:rFonts w:ascii="Arial" w:eastAsia="Arial" w:hAnsi="Arial" w:cs="Arial"/>
          <w:color w:val="111111"/>
        </w:rPr>
        <w:t>en la presente resolución</w:t>
      </w:r>
      <w:r w:rsidRPr="5FCB877D">
        <w:rPr>
          <w:rFonts w:ascii="Arial" w:eastAsia="Arial" w:hAnsi="Arial" w:cs="Arial"/>
          <w:color w:val="111111"/>
        </w:rPr>
        <w:t xml:space="preserve">, la operación catastral se </w:t>
      </w:r>
      <w:r w:rsidR="00E20758">
        <w:rPr>
          <w:rFonts w:ascii="Arial" w:eastAsia="Arial" w:hAnsi="Arial" w:cs="Arial"/>
          <w:color w:val="111111"/>
        </w:rPr>
        <w:t>realizar</w:t>
      </w:r>
      <w:r w:rsidRPr="5FCB877D">
        <w:rPr>
          <w:rFonts w:ascii="Arial" w:eastAsia="Arial" w:hAnsi="Arial" w:cs="Arial"/>
          <w:color w:val="111111"/>
        </w:rPr>
        <w:t>á de manera directa por el IGAC</w:t>
      </w:r>
      <w:r w:rsidR="00E20758">
        <w:rPr>
          <w:rFonts w:ascii="Arial" w:eastAsia="Arial" w:hAnsi="Arial" w:cs="Arial"/>
          <w:color w:val="111111"/>
        </w:rPr>
        <w:t>,</w:t>
      </w:r>
      <w:r w:rsidRPr="5FCB877D">
        <w:rPr>
          <w:rFonts w:ascii="Arial" w:eastAsia="Arial" w:hAnsi="Arial" w:cs="Arial"/>
          <w:color w:val="111111"/>
        </w:rPr>
        <w:t xml:space="preserve"> en concertación con las autoridades indígenas</w:t>
      </w:r>
    </w:p>
    <w:p w14:paraId="51D0D3F4" w14:textId="3CBC8929" w:rsidR="00E20758" w:rsidRPr="00773D2D" w:rsidRDefault="00E20758" w:rsidP="00E20758">
      <w:pPr>
        <w:spacing w:before="240" w:after="240" w:line="240" w:lineRule="auto"/>
        <w:jc w:val="both"/>
        <w:rPr>
          <w:rFonts w:ascii="Arial" w:eastAsia="Arial" w:hAnsi="Arial" w:cs="Arial"/>
          <w:color w:val="111111"/>
        </w:rPr>
      </w:pPr>
      <w:r>
        <w:rPr>
          <w:rFonts w:ascii="Arial" w:eastAsia="Arial" w:hAnsi="Arial" w:cs="Arial"/>
          <w:color w:val="111111"/>
        </w:rPr>
        <w:t xml:space="preserve">La imposibilidad de contar con un operador indígena deberá ser previamente verificada y documentada mediante acta suscrita conjuntamente entre el </w:t>
      </w:r>
      <w:r w:rsidR="00382397">
        <w:rPr>
          <w:rFonts w:ascii="Arial" w:eastAsia="Arial" w:hAnsi="Arial" w:cs="Arial"/>
          <w:color w:val="111111"/>
        </w:rPr>
        <w:t>gestor catastral compe</w:t>
      </w:r>
      <w:r w:rsidR="00E57562">
        <w:rPr>
          <w:rFonts w:ascii="Arial" w:eastAsia="Arial" w:hAnsi="Arial" w:cs="Arial"/>
          <w:color w:val="111111"/>
        </w:rPr>
        <w:t>te</w:t>
      </w:r>
      <w:r w:rsidR="00382397">
        <w:rPr>
          <w:rFonts w:ascii="Arial" w:eastAsia="Arial" w:hAnsi="Arial" w:cs="Arial"/>
          <w:color w:val="111111"/>
        </w:rPr>
        <w:t>nte</w:t>
      </w:r>
      <w:r>
        <w:rPr>
          <w:rFonts w:ascii="Arial" w:eastAsia="Arial" w:hAnsi="Arial" w:cs="Arial"/>
          <w:color w:val="111111"/>
        </w:rPr>
        <w:t xml:space="preserve"> y las autoridades indígenas del territorio correspondiente.</w:t>
      </w:r>
    </w:p>
    <w:p w14:paraId="2721D11C" w14:textId="71264917" w:rsidR="008E54C0" w:rsidRDefault="008E54C0" w:rsidP="00E20758">
      <w:pPr>
        <w:spacing w:before="240" w:after="240" w:line="240" w:lineRule="auto"/>
        <w:jc w:val="both"/>
        <w:rPr>
          <w:rFonts w:ascii="Arial" w:eastAsia="Arial" w:hAnsi="Arial" w:cs="Arial"/>
          <w:color w:val="111111"/>
        </w:rPr>
      </w:pPr>
      <w:r w:rsidRPr="00E20758">
        <w:rPr>
          <w:rFonts w:ascii="Arial" w:eastAsia="Arial" w:hAnsi="Arial" w:cs="Arial"/>
          <w:b/>
          <w:bCs/>
          <w:color w:val="111111"/>
        </w:rPr>
        <w:t>Parágrafo</w:t>
      </w:r>
      <w:r w:rsidR="00126806" w:rsidRPr="00E20758">
        <w:rPr>
          <w:rFonts w:ascii="Arial" w:eastAsia="Arial" w:hAnsi="Arial" w:cs="Arial"/>
          <w:b/>
          <w:bCs/>
          <w:color w:val="111111"/>
        </w:rPr>
        <w:t xml:space="preserve">: </w:t>
      </w:r>
      <w:r w:rsidRPr="00E20758">
        <w:rPr>
          <w:rFonts w:ascii="Arial" w:eastAsia="Arial" w:hAnsi="Arial" w:cs="Arial"/>
          <w:color w:val="111111"/>
        </w:rPr>
        <w:t xml:space="preserve">En los territorios indígenas formalizados donde el IGAC no sea gestor </w:t>
      </w:r>
      <w:r w:rsidR="00E20758" w:rsidRPr="00773D2D">
        <w:rPr>
          <w:rFonts w:ascii="Arial" w:eastAsia="Arial" w:hAnsi="Arial" w:cs="Arial"/>
          <w:color w:val="111111"/>
        </w:rPr>
        <w:t xml:space="preserve">catastral </w:t>
      </w:r>
      <w:r w:rsidRPr="00E20758">
        <w:rPr>
          <w:rFonts w:ascii="Arial" w:eastAsia="Arial" w:hAnsi="Arial" w:cs="Arial"/>
          <w:color w:val="111111"/>
        </w:rPr>
        <w:t xml:space="preserve">prevalente y no se cuente con </w:t>
      </w:r>
      <w:r w:rsidR="00E20758" w:rsidRPr="00773D2D">
        <w:rPr>
          <w:rFonts w:ascii="Arial" w:eastAsia="Arial" w:hAnsi="Arial" w:cs="Arial"/>
          <w:color w:val="111111"/>
        </w:rPr>
        <w:t xml:space="preserve">un </w:t>
      </w:r>
      <w:r w:rsidRPr="00E20758">
        <w:rPr>
          <w:rFonts w:ascii="Arial" w:eastAsia="Arial" w:hAnsi="Arial" w:cs="Arial"/>
          <w:color w:val="111111"/>
        </w:rPr>
        <w:t>operador catastral indígena, el IGAC acompañará los procesos de operación catastral junto con el gestor catastral</w:t>
      </w:r>
      <w:r w:rsidR="00E20758" w:rsidRPr="00773D2D">
        <w:rPr>
          <w:rFonts w:ascii="Arial" w:eastAsia="Arial" w:hAnsi="Arial" w:cs="Arial"/>
          <w:color w:val="111111"/>
        </w:rPr>
        <w:t>,</w:t>
      </w:r>
      <w:r w:rsidRPr="00E20758">
        <w:rPr>
          <w:rFonts w:ascii="Arial" w:eastAsia="Arial" w:hAnsi="Arial" w:cs="Arial"/>
          <w:color w:val="111111"/>
        </w:rPr>
        <w:t xml:space="preserve"> en concertación con las autoridades indígenas.</w:t>
      </w:r>
      <w:r w:rsidR="00E20758">
        <w:rPr>
          <w:rFonts w:ascii="Arial" w:eastAsia="Arial" w:hAnsi="Arial" w:cs="Arial"/>
          <w:color w:val="111111"/>
        </w:rPr>
        <w:t xml:space="preserve"> La inexistencia de un operador catastral indígena deberá ser verificada y documentada mediante acta conjunta suscrita por el gestor catastral, el IGAC y las autoridades indígenas del territorio. </w:t>
      </w:r>
    </w:p>
    <w:p w14:paraId="575FDEC9" w14:textId="275A9FA2" w:rsidR="008E54C0" w:rsidRDefault="008E54C0" w:rsidP="008E54C0">
      <w:pPr>
        <w:spacing w:before="240" w:after="240" w:line="240" w:lineRule="auto"/>
        <w:jc w:val="both"/>
        <w:rPr>
          <w:rFonts w:ascii="Arial" w:eastAsia="Arial" w:hAnsi="Arial" w:cs="Arial"/>
          <w:color w:val="111111"/>
        </w:rPr>
      </w:pPr>
      <w:r w:rsidRPr="006358F2">
        <w:rPr>
          <w:rFonts w:ascii="Arial" w:eastAsia="Arial" w:hAnsi="Arial" w:cs="Arial"/>
          <w:b/>
          <w:color w:val="111111"/>
        </w:rPr>
        <w:t xml:space="preserve">ARTÍCULO </w:t>
      </w:r>
      <w:r>
        <w:rPr>
          <w:rFonts w:ascii="Arial" w:eastAsia="Arial" w:hAnsi="Arial" w:cs="Arial"/>
          <w:b/>
          <w:color w:val="111111"/>
        </w:rPr>
        <w:t>7</w:t>
      </w:r>
      <w:r w:rsidRPr="006358F2">
        <w:rPr>
          <w:rFonts w:ascii="Arial" w:eastAsia="Arial" w:hAnsi="Arial" w:cs="Arial"/>
          <w:b/>
          <w:color w:val="111111"/>
        </w:rPr>
        <w:t xml:space="preserve">:  </w:t>
      </w:r>
      <w:r>
        <w:rPr>
          <w:rFonts w:ascii="Arial" w:eastAsia="Arial" w:hAnsi="Arial" w:cs="Arial"/>
          <w:b/>
          <w:color w:val="111111"/>
        </w:rPr>
        <w:t>Requisitos mínimo</w:t>
      </w:r>
      <w:r w:rsidR="00EC3E88">
        <w:rPr>
          <w:rFonts w:ascii="Arial" w:eastAsia="Arial" w:hAnsi="Arial" w:cs="Arial"/>
          <w:b/>
          <w:color w:val="111111"/>
        </w:rPr>
        <w:t>s</w:t>
      </w:r>
      <w:r w:rsidR="001B1DA3">
        <w:rPr>
          <w:rFonts w:ascii="Arial" w:eastAsia="Arial" w:hAnsi="Arial" w:cs="Arial"/>
          <w:b/>
          <w:color w:val="111111"/>
        </w:rPr>
        <w:t>.</w:t>
      </w:r>
      <w:r>
        <w:rPr>
          <w:rFonts w:ascii="Arial" w:eastAsia="Arial" w:hAnsi="Arial" w:cs="Arial"/>
          <w:color w:val="111111"/>
        </w:rPr>
        <w:t xml:space="preserve"> El proceso de contratación directa de operadores catastrales indígenas se realizará previo cumplimiento de los siguientes requisitos mínimos:</w:t>
      </w:r>
    </w:p>
    <w:p w14:paraId="13F2A707" w14:textId="48FF54DA" w:rsidR="008E54C0" w:rsidRDefault="008E54C0" w:rsidP="008E54C0">
      <w:pPr>
        <w:pStyle w:val="Prrafodelista"/>
        <w:numPr>
          <w:ilvl w:val="0"/>
          <w:numId w:val="8"/>
        </w:numPr>
        <w:spacing w:before="240" w:after="240" w:line="240" w:lineRule="auto"/>
        <w:jc w:val="both"/>
        <w:rPr>
          <w:rFonts w:ascii="Arial" w:eastAsia="Arial" w:hAnsi="Arial" w:cs="Arial"/>
          <w:color w:val="111111"/>
        </w:rPr>
      </w:pPr>
      <w:r>
        <w:rPr>
          <w:rFonts w:ascii="Arial" w:eastAsia="Arial" w:hAnsi="Arial" w:cs="Arial"/>
          <w:color w:val="111111"/>
        </w:rPr>
        <w:t>El objeto de los sujetos de contratación debe estar relacionado con el fortalecimiento del Gobierno Propio, la identidad cultural, el ejercicio de la autonomía</w:t>
      </w:r>
      <w:r w:rsidR="007D6263">
        <w:rPr>
          <w:rFonts w:ascii="Arial" w:eastAsia="Arial" w:hAnsi="Arial" w:cs="Arial"/>
          <w:color w:val="111111"/>
        </w:rPr>
        <w:t>,</w:t>
      </w:r>
      <w:r>
        <w:rPr>
          <w:rFonts w:ascii="Arial" w:eastAsia="Arial" w:hAnsi="Arial" w:cs="Arial"/>
          <w:color w:val="111111"/>
        </w:rPr>
        <w:t xml:space="preserve"> y/o la garantía de los Derechos de los Pueblos Indígenas.   </w:t>
      </w:r>
    </w:p>
    <w:p w14:paraId="6DFDC307" w14:textId="2DE511BE" w:rsidR="009D674E" w:rsidRDefault="008E54C0" w:rsidP="005C1CEB">
      <w:pPr>
        <w:pStyle w:val="Prrafodelista"/>
        <w:numPr>
          <w:ilvl w:val="0"/>
          <w:numId w:val="8"/>
        </w:numPr>
        <w:spacing w:before="240" w:after="240" w:line="240" w:lineRule="auto"/>
        <w:jc w:val="both"/>
        <w:rPr>
          <w:rFonts w:ascii="Arial" w:eastAsia="Arial" w:hAnsi="Arial" w:cs="Arial"/>
          <w:color w:val="111111"/>
        </w:rPr>
      </w:pPr>
      <w:r w:rsidRPr="009D674E">
        <w:rPr>
          <w:rFonts w:ascii="Arial" w:eastAsia="Arial" w:hAnsi="Arial" w:cs="Arial"/>
          <w:color w:val="111111"/>
        </w:rPr>
        <w:t>Contar con perfiles de personal que posean conocimientos técnicos y/o profesiones afines al desarrollo de las actividades propias de la gestión catastral. El operador deberá garantizar que estos perfiles se cumplan en su totalidad durante la contratación del personal y durante la ejecución del contrato</w:t>
      </w:r>
      <w:r w:rsidR="00126806" w:rsidRPr="009D674E">
        <w:rPr>
          <w:rFonts w:ascii="Arial" w:eastAsia="Arial" w:hAnsi="Arial" w:cs="Arial"/>
          <w:color w:val="111111"/>
        </w:rPr>
        <w:t xml:space="preserve"> o convenio</w:t>
      </w:r>
      <w:r w:rsidRPr="009D674E">
        <w:rPr>
          <w:rFonts w:ascii="Arial" w:eastAsia="Arial" w:hAnsi="Arial" w:cs="Arial"/>
          <w:color w:val="111111"/>
        </w:rPr>
        <w:t>.</w:t>
      </w:r>
      <w:r w:rsidR="007D6263" w:rsidRPr="009D674E">
        <w:rPr>
          <w:rFonts w:ascii="Arial" w:eastAsia="Arial" w:hAnsi="Arial" w:cs="Arial"/>
          <w:color w:val="111111"/>
        </w:rPr>
        <w:t xml:space="preserve"> Dentro de los perfiles se debe garantizar la inclusión de personal indígena local, priorizando personas con conocimientos del territorio y de la lengua propia cuando sea aplicable.</w:t>
      </w:r>
      <w:r w:rsidR="009D674E" w:rsidRPr="009D674E">
        <w:rPr>
          <w:rFonts w:ascii="Arial" w:eastAsia="Arial" w:hAnsi="Arial" w:cs="Arial"/>
          <w:color w:val="111111"/>
        </w:rPr>
        <w:t xml:space="preserve"> </w:t>
      </w:r>
    </w:p>
    <w:p w14:paraId="1772C58F" w14:textId="77777777" w:rsidR="009D674E" w:rsidRDefault="009D674E" w:rsidP="009D674E">
      <w:pPr>
        <w:pStyle w:val="Prrafodelista"/>
        <w:numPr>
          <w:ilvl w:val="0"/>
          <w:numId w:val="8"/>
        </w:numPr>
        <w:spacing w:before="240" w:after="240" w:line="240" w:lineRule="auto"/>
        <w:jc w:val="both"/>
        <w:rPr>
          <w:rFonts w:ascii="Arial" w:eastAsia="Arial" w:hAnsi="Arial" w:cs="Arial"/>
          <w:color w:val="111111"/>
        </w:rPr>
      </w:pPr>
      <w:r w:rsidRPr="009D674E">
        <w:rPr>
          <w:rFonts w:ascii="Arial" w:eastAsia="Arial" w:hAnsi="Arial" w:cs="Arial"/>
          <w:color w:val="111111"/>
        </w:rPr>
        <w:t xml:space="preserve">Contar con la capacidad financiera necesaria para ejecutar las actividades que sirvan de insumo para adelantar los procesos de la gestión catastral. En el proceso de contratación de operadores catastrales indígenas, los gestores catastrales deberán verificar dicha capacidad financiera, considerando la magnitud y el alcance de las actividades y/o servicios contratados. Esta verificación podrá realizarse con base en los usos, prácticas contables y mecanismos propios de los pueblos indígenas, cuando estos existan y sean formalmente reconocidos por sus autoridades. </w:t>
      </w:r>
    </w:p>
    <w:p w14:paraId="0155990A" w14:textId="47F6AEC1" w:rsidR="007D6263" w:rsidRPr="00A33B23" w:rsidRDefault="007D6263" w:rsidP="009D674E">
      <w:pPr>
        <w:pStyle w:val="Prrafodelista"/>
        <w:numPr>
          <w:ilvl w:val="0"/>
          <w:numId w:val="8"/>
        </w:numPr>
        <w:spacing w:before="240" w:after="240" w:line="240" w:lineRule="auto"/>
        <w:jc w:val="both"/>
        <w:rPr>
          <w:rFonts w:ascii="Arial" w:eastAsia="Arial" w:hAnsi="Arial" w:cs="Arial"/>
          <w:color w:val="111111"/>
        </w:rPr>
      </w:pPr>
      <w:r w:rsidRPr="00A33B23">
        <w:rPr>
          <w:rFonts w:ascii="Arial" w:eastAsia="Arial" w:hAnsi="Arial" w:cs="Arial"/>
          <w:color w:val="111111"/>
        </w:rPr>
        <w:t xml:space="preserve">Demostrar conocimiento del territorio y de las dinámicas socioculturales de los pueblos indígenas donde se realizará la operación catastral, lo cual se acreditará mediante certificaciones de las autoridades indígenas respectivas. </w:t>
      </w:r>
    </w:p>
    <w:p w14:paraId="6CD85BFF" w14:textId="0AFAB408" w:rsidR="008E54C0" w:rsidRDefault="008E54C0" w:rsidP="008E54C0">
      <w:pPr>
        <w:spacing w:before="240" w:after="240" w:line="240" w:lineRule="auto"/>
        <w:jc w:val="both"/>
        <w:rPr>
          <w:rFonts w:ascii="Arial" w:eastAsia="Arial" w:hAnsi="Arial" w:cs="Arial"/>
          <w:color w:val="111111"/>
        </w:rPr>
      </w:pPr>
      <w:r w:rsidRPr="00045C35">
        <w:rPr>
          <w:rFonts w:ascii="Arial" w:eastAsia="Arial" w:hAnsi="Arial" w:cs="Arial"/>
          <w:b/>
          <w:bCs/>
          <w:color w:val="111111"/>
        </w:rPr>
        <w:t>Parágrafo</w:t>
      </w:r>
      <w:r>
        <w:rPr>
          <w:rFonts w:ascii="Arial" w:eastAsia="Arial" w:hAnsi="Arial" w:cs="Arial"/>
          <w:b/>
          <w:bCs/>
          <w:color w:val="111111"/>
        </w:rPr>
        <w:t xml:space="preserve"> 1</w:t>
      </w:r>
      <w:r w:rsidRPr="00045C35">
        <w:rPr>
          <w:rFonts w:ascii="Arial" w:eastAsia="Arial" w:hAnsi="Arial" w:cs="Arial"/>
          <w:b/>
          <w:bCs/>
          <w:color w:val="111111"/>
        </w:rPr>
        <w:t xml:space="preserve">: </w:t>
      </w:r>
      <w:r>
        <w:rPr>
          <w:rFonts w:ascii="Arial" w:eastAsia="Arial" w:hAnsi="Arial" w:cs="Arial"/>
          <w:color w:val="111111"/>
        </w:rPr>
        <w:t xml:space="preserve">Para la ejecución contractual, </w:t>
      </w:r>
      <w:r w:rsidR="007F65A3">
        <w:rPr>
          <w:rFonts w:ascii="Arial" w:eastAsia="Arial" w:hAnsi="Arial" w:cs="Arial"/>
          <w:color w:val="111111"/>
        </w:rPr>
        <w:t>el gestor catastral</w:t>
      </w:r>
      <w:r>
        <w:rPr>
          <w:rFonts w:ascii="Arial" w:eastAsia="Arial" w:hAnsi="Arial" w:cs="Arial"/>
          <w:color w:val="111111"/>
        </w:rPr>
        <w:t xml:space="preserve"> deberá exigir la constitución de una garantía única que consistirá en una póliza de seguros que cubr</w:t>
      </w:r>
      <w:r w:rsidR="007F65A3">
        <w:rPr>
          <w:rFonts w:ascii="Arial" w:eastAsia="Arial" w:hAnsi="Arial" w:cs="Arial"/>
          <w:color w:val="111111"/>
        </w:rPr>
        <w:t>a</w:t>
      </w:r>
      <w:r>
        <w:rPr>
          <w:rFonts w:ascii="Arial" w:eastAsia="Arial" w:hAnsi="Arial" w:cs="Arial"/>
          <w:color w:val="111111"/>
        </w:rPr>
        <w:t xml:space="preserve"> suficientemente los riesgos del contrato o convenio en concordancia con el Artículo 10 del Decreto 1088 de 1993 adicionado por el Artículo 1 del Decreto 252 de 2020.</w:t>
      </w:r>
    </w:p>
    <w:p w14:paraId="434E3787" w14:textId="0768D3ED" w:rsidR="008E54C0" w:rsidRDefault="008E54C0" w:rsidP="008E54C0">
      <w:pPr>
        <w:spacing w:before="240" w:after="240" w:line="240" w:lineRule="auto"/>
        <w:jc w:val="both"/>
        <w:rPr>
          <w:rFonts w:ascii="Arial" w:eastAsia="Arial" w:hAnsi="Arial" w:cs="Arial"/>
          <w:color w:val="111111"/>
        </w:rPr>
      </w:pPr>
      <w:r w:rsidRPr="00030F44">
        <w:rPr>
          <w:rFonts w:ascii="Arial" w:eastAsia="Arial" w:hAnsi="Arial" w:cs="Arial"/>
          <w:b/>
          <w:bCs/>
          <w:color w:val="111111"/>
        </w:rPr>
        <w:lastRenderedPageBreak/>
        <w:t>Parágrafo 2:</w:t>
      </w:r>
      <w:r>
        <w:rPr>
          <w:rFonts w:ascii="Arial" w:eastAsia="Arial" w:hAnsi="Arial" w:cs="Arial"/>
          <w:color w:val="111111"/>
        </w:rPr>
        <w:t xml:space="preserve"> </w:t>
      </w:r>
      <w:r w:rsidRPr="00030F44">
        <w:rPr>
          <w:rFonts w:ascii="Arial" w:eastAsia="Arial" w:hAnsi="Arial" w:cs="Arial"/>
          <w:color w:val="111111"/>
        </w:rPr>
        <w:t>Sin perjuicio de lo establecido anteriormente y en esta resolución, los gestores</w:t>
      </w:r>
      <w:r>
        <w:rPr>
          <w:rFonts w:ascii="Arial" w:eastAsia="Arial" w:hAnsi="Arial" w:cs="Arial"/>
          <w:color w:val="111111"/>
        </w:rPr>
        <w:t xml:space="preserve"> </w:t>
      </w:r>
      <w:r w:rsidRPr="00030F44">
        <w:rPr>
          <w:rFonts w:ascii="Arial" w:eastAsia="Arial" w:hAnsi="Arial" w:cs="Arial"/>
          <w:color w:val="111111"/>
        </w:rPr>
        <w:t>catastrales deben incluir dentro de las cláusulas contractuales la obligación de que los operadores</w:t>
      </w:r>
      <w:r>
        <w:rPr>
          <w:rFonts w:ascii="Arial" w:eastAsia="Arial" w:hAnsi="Arial" w:cs="Arial"/>
          <w:color w:val="111111"/>
        </w:rPr>
        <w:t xml:space="preserve"> </w:t>
      </w:r>
      <w:r w:rsidR="007F65A3">
        <w:rPr>
          <w:rFonts w:ascii="Arial" w:eastAsia="Arial" w:hAnsi="Arial" w:cs="Arial"/>
          <w:color w:val="111111"/>
        </w:rPr>
        <w:t xml:space="preserve">indígenas </w:t>
      </w:r>
      <w:r w:rsidRPr="00030F44">
        <w:rPr>
          <w:rFonts w:ascii="Arial" w:eastAsia="Arial" w:hAnsi="Arial" w:cs="Arial"/>
          <w:color w:val="111111"/>
        </w:rPr>
        <w:t>cumplan con la regulación expedida por el</w:t>
      </w:r>
      <w:r w:rsidR="00A33B23">
        <w:rPr>
          <w:rFonts w:ascii="Arial" w:eastAsia="Arial" w:hAnsi="Arial" w:cs="Arial"/>
          <w:color w:val="111111"/>
        </w:rPr>
        <w:t xml:space="preserve"> IGAC,</w:t>
      </w:r>
      <w:r w:rsidRPr="00030F44">
        <w:rPr>
          <w:rFonts w:ascii="Arial" w:eastAsia="Arial" w:hAnsi="Arial" w:cs="Arial"/>
          <w:color w:val="111111"/>
        </w:rPr>
        <w:t xml:space="preserve"> </w:t>
      </w:r>
      <w:r w:rsidRPr="006259AB">
        <w:rPr>
          <w:rFonts w:ascii="Arial" w:eastAsia="Arial" w:hAnsi="Arial" w:cs="Arial"/>
          <w:color w:val="111111"/>
        </w:rPr>
        <w:t>así como con el cumplimiento de las responsabilidades de los operadores catastrale</w:t>
      </w:r>
      <w:r>
        <w:rPr>
          <w:rFonts w:ascii="Arial" w:eastAsia="Arial" w:hAnsi="Arial" w:cs="Arial"/>
          <w:color w:val="111111"/>
        </w:rPr>
        <w:t>s.</w:t>
      </w:r>
    </w:p>
    <w:p w14:paraId="5379FE26" w14:textId="4923FFAC" w:rsidR="007D6263" w:rsidRPr="007D6263" w:rsidRDefault="007D6263" w:rsidP="008E54C0">
      <w:pPr>
        <w:spacing w:before="240" w:after="240" w:line="240" w:lineRule="auto"/>
        <w:jc w:val="both"/>
        <w:rPr>
          <w:rFonts w:ascii="Arial" w:eastAsia="Arial" w:hAnsi="Arial" w:cs="Arial"/>
          <w:color w:val="111111"/>
        </w:rPr>
      </w:pPr>
      <w:r>
        <w:rPr>
          <w:rFonts w:ascii="Arial" w:eastAsia="Arial" w:hAnsi="Arial" w:cs="Arial"/>
          <w:b/>
          <w:bCs/>
          <w:color w:val="111111"/>
        </w:rPr>
        <w:t xml:space="preserve">Parágrafo 3: </w:t>
      </w:r>
      <w:r>
        <w:rPr>
          <w:rFonts w:ascii="Arial" w:eastAsia="Arial" w:hAnsi="Arial" w:cs="Arial"/>
          <w:color w:val="111111"/>
        </w:rPr>
        <w:t>Los requisitos establecidos en este artículo se aplicarán de manera flexible y progresiva, considerando las particularidades territoriales, culturales y organizativas de cada pueblo indígena, sin que esto comprometa la calidad técnica de la operación catastral.</w:t>
      </w:r>
    </w:p>
    <w:p w14:paraId="2AB5137B" w14:textId="3BB2B5A1" w:rsidR="008E54C0" w:rsidRDefault="008E54C0" w:rsidP="008E54C0">
      <w:pPr>
        <w:spacing w:before="240" w:after="240" w:line="240" w:lineRule="auto"/>
        <w:jc w:val="both"/>
        <w:rPr>
          <w:rFonts w:ascii="Arial" w:eastAsia="Arial" w:hAnsi="Arial" w:cs="Arial"/>
          <w:color w:val="111111"/>
        </w:rPr>
      </w:pPr>
      <w:r w:rsidRPr="00912CB2">
        <w:rPr>
          <w:rFonts w:ascii="Arial" w:eastAsia="Arial" w:hAnsi="Arial" w:cs="Arial"/>
          <w:b/>
          <w:bCs/>
          <w:color w:val="111111"/>
        </w:rPr>
        <w:t xml:space="preserve">ARTÍCULO </w:t>
      </w:r>
      <w:r>
        <w:rPr>
          <w:rFonts w:ascii="Arial" w:eastAsia="Arial" w:hAnsi="Arial" w:cs="Arial"/>
          <w:b/>
          <w:bCs/>
          <w:color w:val="111111"/>
        </w:rPr>
        <w:t>8</w:t>
      </w:r>
      <w:r w:rsidRPr="00912CB2">
        <w:rPr>
          <w:rFonts w:ascii="Arial" w:eastAsia="Arial" w:hAnsi="Arial" w:cs="Arial"/>
          <w:b/>
          <w:bCs/>
          <w:color w:val="111111"/>
        </w:rPr>
        <w:t xml:space="preserve">: Verificación de </w:t>
      </w:r>
      <w:r>
        <w:rPr>
          <w:rFonts w:ascii="Arial" w:eastAsia="Arial" w:hAnsi="Arial" w:cs="Arial"/>
          <w:b/>
          <w:bCs/>
          <w:color w:val="111111"/>
        </w:rPr>
        <w:t xml:space="preserve">la idoneidad y capacidades de </w:t>
      </w:r>
      <w:r w:rsidRPr="00912CB2">
        <w:rPr>
          <w:rFonts w:ascii="Arial" w:eastAsia="Arial" w:hAnsi="Arial" w:cs="Arial"/>
          <w:b/>
          <w:bCs/>
          <w:color w:val="111111"/>
        </w:rPr>
        <w:t>los operadores</w:t>
      </w:r>
      <w:r>
        <w:rPr>
          <w:rFonts w:ascii="Arial" w:eastAsia="Arial" w:hAnsi="Arial" w:cs="Arial"/>
          <w:b/>
          <w:bCs/>
          <w:color w:val="111111"/>
        </w:rPr>
        <w:t xml:space="preserve"> catastrales indígenas</w:t>
      </w:r>
      <w:r w:rsidRPr="00912CB2">
        <w:rPr>
          <w:rFonts w:ascii="Arial" w:eastAsia="Arial" w:hAnsi="Arial" w:cs="Arial"/>
          <w:b/>
          <w:bCs/>
          <w:color w:val="111111"/>
        </w:rPr>
        <w:t xml:space="preserve">. </w:t>
      </w:r>
      <w:r>
        <w:rPr>
          <w:rFonts w:ascii="Arial" w:eastAsia="Arial" w:hAnsi="Arial" w:cs="Arial"/>
          <w:color w:val="111111"/>
        </w:rPr>
        <w:t xml:space="preserve">Corresponde al gestor catastral competente verificar la </w:t>
      </w:r>
      <w:r w:rsidRPr="00912CB2">
        <w:rPr>
          <w:rFonts w:ascii="Arial" w:eastAsia="Arial" w:hAnsi="Arial" w:cs="Arial"/>
          <w:color w:val="111111"/>
        </w:rPr>
        <w:t xml:space="preserve">idoneidad de los operadores catastrales </w:t>
      </w:r>
      <w:r>
        <w:rPr>
          <w:rFonts w:ascii="Arial" w:eastAsia="Arial" w:hAnsi="Arial" w:cs="Arial"/>
          <w:color w:val="111111"/>
        </w:rPr>
        <w:t xml:space="preserve">indígenas </w:t>
      </w:r>
      <w:r w:rsidRPr="00912CB2">
        <w:rPr>
          <w:rFonts w:ascii="Arial" w:eastAsia="Arial" w:hAnsi="Arial" w:cs="Arial"/>
          <w:color w:val="111111"/>
        </w:rPr>
        <w:t>durante el proceso de selección para la contratación de sus</w:t>
      </w:r>
      <w:r>
        <w:rPr>
          <w:rFonts w:ascii="Arial" w:eastAsia="Arial" w:hAnsi="Arial" w:cs="Arial"/>
          <w:color w:val="111111"/>
        </w:rPr>
        <w:t xml:space="preserve"> </w:t>
      </w:r>
      <w:r w:rsidRPr="00912CB2">
        <w:rPr>
          <w:rFonts w:ascii="Arial" w:eastAsia="Arial" w:hAnsi="Arial" w:cs="Arial"/>
          <w:color w:val="111111"/>
        </w:rPr>
        <w:t>servicios. En cualquier caso, es importante</w:t>
      </w:r>
      <w:r>
        <w:rPr>
          <w:rFonts w:ascii="Arial" w:eastAsia="Arial" w:hAnsi="Arial" w:cs="Arial"/>
          <w:color w:val="111111"/>
        </w:rPr>
        <w:t xml:space="preserve"> </w:t>
      </w:r>
      <w:r w:rsidRPr="00912CB2">
        <w:rPr>
          <w:rFonts w:ascii="Arial" w:eastAsia="Arial" w:hAnsi="Arial" w:cs="Arial"/>
          <w:color w:val="111111"/>
        </w:rPr>
        <w:t xml:space="preserve">destacar que el gestor catastral es el responsable directo por la adecuada, oportuna </w:t>
      </w:r>
      <w:r>
        <w:rPr>
          <w:rFonts w:ascii="Arial" w:eastAsia="Arial" w:hAnsi="Arial" w:cs="Arial"/>
          <w:color w:val="111111"/>
        </w:rPr>
        <w:t xml:space="preserve">y continúa </w:t>
      </w:r>
      <w:r w:rsidRPr="00912CB2">
        <w:rPr>
          <w:rFonts w:ascii="Arial" w:eastAsia="Arial" w:hAnsi="Arial" w:cs="Arial"/>
          <w:color w:val="111111"/>
        </w:rPr>
        <w:t>prestación del servicio público de gestión catastral, y no puede transferir esta responsabilidad al</w:t>
      </w:r>
      <w:r>
        <w:rPr>
          <w:rFonts w:ascii="Arial" w:eastAsia="Arial" w:hAnsi="Arial" w:cs="Arial"/>
          <w:color w:val="111111"/>
        </w:rPr>
        <w:t xml:space="preserve"> </w:t>
      </w:r>
      <w:r w:rsidRPr="00912CB2">
        <w:rPr>
          <w:rFonts w:ascii="Arial" w:eastAsia="Arial" w:hAnsi="Arial" w:cs="Arial"/>
          <w:color w:val="111111"/>
        </w:rPr>
        <w:t>operador.</w:t>
      </w:r>
    </w:p>
    <w:p w14:paraId="03078846" w14:textId="77777777" w:rsidR="00107653" w:rsidRPr="00773D2D" w:rsidRDefault="007D6263" w:rsidP="008E54C0">
      <w:pPr>
        <w:spacing w:before="240" w:after="240" w:line="240" w:lineRule="auto"/>
        <w:jc w:val="both"/>
        <w:rPr>
          <w:rFonts w:ascii="Arial" w:eastAsia="Arial" w:hAnsi="Arial" w:cs="Arial"/>
        </w:rPr>
      </w:pPr>
      <w:r w:rsidRPr="00773D2D">
        <w:rPr>
          <w:rFonts w:ascii="Arial" w:eastAsia="Arial" w:hAnsi="Arial" w:cs="Arial"/>
          <w:b/>
          <w:bCs/>
        </w:rPr>
        <w:t xml:space="preserve">Parágrafo 1: </w:t>
      </w:r>
      <w:r w:rsidRPr="00773D2D">
        <w:rPr>
          <w:rFonts w:ascii="Arial" w:eastAsia="Arial" w:hAnsi="Arial" w:cs="Arial"/>
        </w:rPr>
        <w:t xml:space="preserve">El gestor catastral deberá </w:t>
      </w:r>
      <w:r w:rsidR="00107653" w:rsidRPr="00773D2D">
        <w:rPr>
          <w:rFonts w:ascii="Arial" w:eastAsia="Arial" w:hAnsi="Arial" w:cs="Arial"/>
        </w:rPr>
        <w:t>valorar, como parte de los criterios de idoneidad, el conocimiento del territorio, las relaciones con la comunidad, el manejo de la lengua indígena cuando sea aplicable, y la capacidad de implementar el enfoque intercultural en los procesos catastrales.</w:t>
      </w:r>
    </w:p>
    <w:p w14:paraId="4A794DFE" w14:textId="45536A66" w:rsidR="007D6263" w:rsidRPr="00773D2D" w:rsidRDefault="00107653" w:rsidP="008E54C0">
      <w:pPr>
        <w:spacing w:before="240" w:after="240" w:line="240" w:lineRule="auto"/>
        <w:jc w:val="both"/>
        <w:rPr>
          <w:rFonts w:ascii="Arial" w:eastAsia="Arial" w:hAnsi="Arial" w:cs="Arial"/>
        </w:rPr>
      </w:pPr>
      <w:r w:rsidRPr="00773D2D">
        <w:rPr>
          <w:rFonts w:ascii="Arial" w:eastAsia="Arial" w:hAnsi="Arial" w:cs="Arial"/>
          <w:b/>
          <w:bCs/>
        </w:rPr>
        <w:t xml:space="preserve">Parágrafo 2: </w:t>
      </w:r>
      <w:r w:rsidRPr="00773D2D">
        <w:rPr>
          <w:rFonts w:ascii="Arial" w:eastAsia="Arial" w:hAnsi="Arial" w:cs="Arial"/>
        </w:rPr>
        <w:t xml:space="preserve">El IGAC, como máxima autoridad catastral, brindará asesoría técnica a los gestores catastrales para la definición de criterios específicos de verificación de idoneidad de operadores catastrales indígenas, considerando las particularidades de cada contexto territorial.  </w:t>
      </w:r>
    </w:p>
    <w:p w14:paraId="7FB91C90" w14:textId="7A6DCA0A" w:rsidR="008E54C0" w:rsidRDefault="008E54C0" w:rsidP="008E54C0">
      <w:pPr>
        <w:spacing w:before="240" w:after="240" w:line="240" w:lineRule="auto"/>
        <w:jc w:val="both"/>
        <w:rPr>
          <w:rFonts w:ascii="Arial" w:eastAsia="Arial" w:hAnsi="Arial" w:cs="Arial"/>
          <w:color w:val="111111"/>
        </w:rPr>
      </w:pPr>
      <w:r w:rsidRPr="5FCB877D">
        <w:rPr>
          <w:rFonts w:ascii="Arial" w:eastAsia="Arial" w:hAnsi="Arial" w:cs="Arial"/>
          <w:b/>
          <w:bCs/>
          <w:color w:val="111111"/>
        </w:rPr>
        <w:t xml:space="preserve">ARTÍCULO </w:t>
      </w:r>
      <w:r>
        <w:rPr>
          <w:rFonts w:ascii="Arial" w:eastAsia="Arial" w:hAnsi="Arial" w:cs="Arial"/>
          <w:b/>
          <w:bCs/>
          <w:color w:val="111111"/>
        </w:rPr>
        <w:t>9</w:t>
      </w:r>
      <w:r w:rsidRPr="5FCB877D">
        <w:rPr>
          <w:rFonts w:ascii="Arial" w:eastAsia="Arial" w:hAnsi="Arial" w:cs="Arial"/>
          <w:b/>
          <w:bCs/>
          <w:color w:val="111111"/>
        </w:rPr>
        <w:t xml:space="preserve">. </w:t>
      </w:r>
      <w:r>
        <w:rPr>
          <w:rFonts w:ascii="Arial" w:eastAsia="Arial" w:hAnsi="Arial" w:cs="Arial"/>
          <w:b/>
          <w:bCs/>
          <w:color w:val="111111"/>
        </w:rPr>
        <w:t>Establecimiento de limitaciones operativas en los contratos</w:t>
      </w:r>
      <w:r w:rsidR="007F65A3">
        <w:rPr>
          <w:rFonts w:ascii="Arial" w:eastAsia="Arial" w:hAnsi="Arial" w:cs="Arial"/>
          <w:b/>
          <w:bCs/>
          <w:color w:val="111111"/>
        </w:rPr>
        <w:t xml:space="preserve"> o convenios</w:t>
      </w:r>
      <w:r>
        <w:rPr>
          <w:rFonts w:ascii="Arial" w:eastAsia="Arial" w:hAnsi="Arial" w:cs="Arial"/>
          <w:b/>
          <w:bCs/>
          <w:color w:val="111111"/>
        </w:rPr>
        <w:t xml:space="preserve"> con operadores catastrales indígenas. </w:t>
      </w:r>
      <w:r>
        <w:rPr>
          <w:rFonts w:ascii="Arial" w:eastAsia="Arial" w:hAnsi="Arial" w:cs="Arial"/>
          <w:color w:val="111111"/>
        </w:rPr>
        <w:t xml:space="preserve">Las </w:t>
      </w:r>
      <w:r w:rsidR="00A03C55">
        <w:rPr>
          <w:rFonts w:ascii="Arial" w:eastAsia="Arial" w:hAnsi="Arial" w:cs="Arial"/>
          <w:color w:val="111111"/>
        </w:rPr>
        <w:t>cláusulas</w:t>
      </w:r>
      <w:r>
        <w:rPr>
          <w:rFonts w:ascii="Arial" w:eastAsia="Arial" w:hAnsi="Arial" w:cs="Arial"/>
          <w:color w:val="111111"/>
        </w:rPr>
        <w:t xml:space="preserve"> contractuales deberán contemplar que en c</w:t>
      </w:r>
      <w:r w:rsidRPr="003770C6">
        <w:rPr>
          <w:rFonts w:ascii="Arial" w:eastAsia="Arial" w:hAnsi="Arial" w:cs="Arial"/>
          <w:color w:val="111111"/>
        </w:rPr>
        <w:t>onsidera</w:t>
      </w:r>
      <w:r>
        <w:rPr>
          <w:rFonts w:ascii="Arial" w:eastAsia="Arial" w:hAnsi="Arial" w:cs="Arial"/>
          <w:color w:val="111111"/>
        </w:rPr>
        <w:t>ción de</w:t>
      </w:r>
      <w:r w:rsidRPr="003770C6">
        <w:rPr>
          <w:rFonts w:ascii="Arial" w:eastAsia="Arial" w:hAnsi="Arial" w:cs="Arial"/>
          <w:color w:val="111111"/>
        </w:rPr>
        <w:t xml:space="preserve"> que la prestación del servicio público de gestión catastral es responsabilidad del gestor catastral, los operadores catastrales </w:t>
      </w:r>
      <w:r>
        <w:rPr>
          <w:rFonts w:ascii="Arial" w:eastAsia="Arial" w:hAnsi="Arial" w:cs="Arial"/>
          <w:color w:val="111111"/>
        </w:rPr>
        <w:t xml:space="preserve">indígenas </w:t>
      </w:r>
      <w:r w:rsidRPr="003770C6">
        <w:rPr>
          <w:rFonts w:ascii="Arial" w:eastAsia="Arial" w:hAnsi="Arial" w:cs="Arial"/>
          <w:color w:val="111111"/>
        </w:rPr>
        <w:t>no podrán</w:t>
      </w:r>
      <w:r>
        <w:rPr>
          <w:rFonts w:ascii="Arial" w:eastAsia="Arial" w:hAnsi="Arial" w:cs="Arial"/>
          <w:color w:val="111111"/>
        </w:rPr>
        <w:t xml:space="preserve"> desarrollar, </w:t>
      </w:r>
      <w:r w:rsidRPr="003770C6">
        <w:rPr>
          <w:rFonts w:ascii="Arial" w:eastAsia="Arial" w:hAnsi="Arial" w:cs="Arial"/>
          <w:color w:val="111111"/>
        </w:rPr>
        <w:t>asumir o ejecutar cualquiera de las responsabilidades propias de los gestores</w:t>
      </w:r>
      <w:r>
        <w:rPr>
          <w:rFonts w:ascii="Arial" w:eastAsia="Arial" w:hAnsi="Arial" w:cs="Arial"/>
          <w:color w:val="111111"/>
        </w:rPr>
        <w:t>, tales como e</w:t>
      </w:r>
      <w:r w:rsidRPr="003770C6">
        <w:rPr>
          <w:rFonts w:ascii="Arial" w:eastAsia="Arial" w:hAnsi="Arial" w:cs="Arial"/>
          <w:color w:val="111111"/>
        </w:rPr>
        <w:t>xpedir actos administrativos, administrar la base de datos catastral, realizar los reportes al SINIC</w:t>
      </w:r>
      <w:r w:rsidR="007F65A3">
        <w:rPr>
          <w:rFonts w:ascii="Arial" w:eastAsia="Arial" w:hAnsi="Arial" w:cs="Arial"/>
          <w:color w:val="111111"/>
        </w:rPr>
        <w:t xml:space="preserve"> y</w:t>
      </w:r>
      <w:r w:rsidRPr="003770C6">
        <w:rPr>
          <w:rFonts w:ascii="Arial" w:eastAsia="Arial" w:hAnsi="Arial" w:cs="Arial"/>
          <w:color w:val="111111"/>
        </w:rPr>
        <w:t xml:space="preserve"> ejecutar labores de difusión catastral directamente y sin supervisión del gestor</w:t>
      </w:r>
      <w:r>
        <w:rPr>
          <w:rFonts w:ascii="Arial" w:eastAsia="Arial" w:hAnsi="Arial" w:cs="Arial"/>
          <w:color w:val="111111"/>
        </w:rPr>
        <w:t>.</w:t>
      </w:r>
      <w:r w:rsidRPr="003770C6">
        <w:rPr>
          <w:rFonts w:ascii="Arial" w:eastAsia="Arial" w:hAnsi="Arial" w:cs="Arial"/>
          <w:color w:val="111111"/>
        </w:rPr>
        <w:t xml:space="preserve"> </w:t>
      </w:r>
    </w:p>
    <w:p w14:paraId="44FC834A" w14:textId="114981C0" w:rsidR="007F65A3" w:rsidRPr="007A4F5A" w:rsidRDefault="007F65A3" w:rsidP="008E54C0">
      <w:pPr>
        <w:spacing w:before="240" w:after="240" w:line="240" w:lineRule="auto"/>
        <w:jc w:val="both"/>
        <w:rPr>
          <w:rFonts w:ascii="Arial" w:eastAsia="Arial" w:hAnsi="Arial" w:cs="Arial"/>
          <w:color w:val="111111"/>
        </w:rPr>
      </w:pPr>
      <w:r>
        <w:rPr>
          <w:rFonts w:ascii="Arial" w:eastAsia="Arial" w:hAnsi="Arial" w:cs="Arial"/>
          <w:b/>
          <w:bCs/>
          <w:color w:val="111111"/>
        </w:rPr>
        <w:t xml:space="preserve">Parágrafo: </w:t>
      </w:r>
      <w:r>
        <w:rPr>
          <w:rFonts w:ascii="Arial" w:eastAsia="Arial" w:hAnsi="Arial" w:cs="Arial"/>
          <w:color w:val="111111"/>
        </w:rPr>
        <w:t>Estas limitaciones no desconocen</w:t>
      </w:r>
      <w:r w:rsidR="002E37DB">
        <w:rPr>
          <w:rFonts w:ascii="Arial" w:eastAsia="Arial" w:hAnsi="Arial" w:cs="Arial"/>
          <w:color w:val="111111"/>
        </w:rPr>
        <w:t xml:space="preserve"> la autonomía indígena, sino que obedecen a la distribución de competencias establecida en la regulación catastral nacional.</w:t>
      </w:r>
      <w:r>
        <w:rPr>
          <w:rFonts w:ascii="Arial" w:eastAsia="Arial" w:hAnsi="Arial" w:cs="Arial"/>
          <w:color w:val="111111"/>
        </w:rPr>
        <w:t xml:space="preserve"> </w:t>
      </w:r>
    </w:p>
    <w:p w14:paraId="63C96FD1" w14:textId="3A3349CE" w:rsidR="002E37DB" w:rsidRDefault="008E54C0" w:rsidP="008E54C0">
      <w:pPr>
        <w:spacing w:before="240" w:after="240" w:line="256" w:lineRule="auto"/>
        <w:jc w:val="both"/>
        <w:rPr>
          <w:rFonts w:ascii="Arial" w:eastAsia="Arial" w:hAnsi="Arial" w:cs="Arial"/>
          <w:color w:val="111111"/>
        </w:rPr>
      </w:pPr>
      <w:r w:rsidRPr="5FCB877D">
        <w:rPr>
          <w:rFonts w:ascii="Arial" w:eastAsia="Arial" w:hAnsi="Arial" w:cs="Arial"/>
          <w:b/>
          <w:bCs/>
          <w:color w:val="111111"/>
        </w:rPr>
        <w:t xml:space="preserve">ARTÍCULO </w:t>
      </w:r>
      <w:r>
        <w:rPr>
          <w:rFonts w:ascii="Arial" w:eastAsia="Arial" w:hAnsi="Arial" w:cs="Arial"/>
          <w:b/>
          <w:bCs/>
          <w:color w:val="111111"/>
        </w:rPr>
        <w:t>10</w:t>
      </w:r>
      <w:r w:rsidRPr="5FCB877D">
        <w:rPr>
          <w:rFonts w:ascii="Arial" w:eastAsia="Arial" w:hAnsi="Arial" w:cs="Arial"/>
          <w:b/>
          <w:bCs/>
          <w:color w:val="111111"/>
        </w:rPr>
        <w:t xml:space="preserve">. </w:t>
      </w:r>
      <w:r w:rsidR="002E37DB">
        <w:rPr>
          <w:rFonts w:ascii="Arial" w:eastAsia="Arial" w:hAnsi="Arial" w:cs="Arial"/>
          <w:b/>
          <w:bCs/>
          <w:color w:val="111111"/>
        </w:rPr>
        <w:t xml:space="preserve">Fortalecimiento de capacidades técnicas para operadores catastrales indígenas. </w:t>
      </w:r>
      <w:r w:rsidR="002E37DB">
        <w:rPr>
          <w:rFonts w:ascii="Arial" w:eastAsia="Arial" w:hAnsi="Arial" w:cs="Arial"/>
          <w:color w:val="111111"/>
        </w:rPr>
        <w:t>El IGAC, en coordinación con los gestores catastrales, implementará programas de generación o fortalecimiento de capacidades técnicas dirigidos a los operadores catastrales indígenas, que incluirán:</w:t>
      </w:r>
    </w:p>
    <w:p w14:paraId="2FD9B3E6" w14:textId="36384A1D" w:rsidR="002E37DB" w:rsidRDefault="002E37DB" w:rsidP="002E37DB">
      <w:pPr>
        <w:pStyle w:val="Prrafodelista"/>
        <w:numPr>
          <w:ilvl w:val="0"/>
          <w:numId w:val="10"/>
        </w:numPr>
        <w:spacing w:before="240" w:after="240" w:line="256" w:lineRule="auto"/>
        <w:jc w:val="both"/>
        <w:rPr>
          <w:rFonts w:ascii="Arial" w:eastAsia="Arial" w:hAnsi="Arial" w:cs="Arial"/>
          <w:color w:val="111111"/>
        </w:rPr>
      </w:pPr>
      <w:r>
        <w:rPr>
          <w:rFonts w:ascii="Arial" w:eastAsia="Arial" w:hAnsi="Arial" w:cs="Arial"/>
          <w:color w:val="111111"/>
        </w:rPr>
        <w:t>Formación técnica en gestión catastral adaptada al contexto cultural</w:t>
      </w:r>
      <w:r w:rsidR="00107653">
        <w:rPr>
          <w:rFonts w:ascii="Arial" w:eastAsia="Arial" w:hAnsi="Arial" w:cs="Arial"/>
          <w:color w:val="111111"/>
        </w:rPr>
        <w:t xml:space="preserve"> de los pueblos indígenas</w:t>
      </w:r>
      <w:r>
        <w:rPr>
          <w:rFonts w:ascii="Arial" w:eastAsia="Arial" w:hAnsi="Arial" w:cs="Arial"/>
          <w:color w:val="111111"/>
        </w:rPr>
        <w:t>.</w:t>
      </w:r>
    </w:p>
    <w:p w14:paraId="2A72055A" w14:textId="6C3616D8" w:rsidR="002E37DB" w:rsidRDefault="002E37DB" w:rsidP="002E37DB">
      <w:pPr>
        <w:pStyle w:val="Prrafodelista"/>
        <w:numPr>
          <w:ilvl w:val="0"/>
          <w:numId w:val="10"/>
        </w:numPr>
        <w:spacing w:before="240" w:after="240" w:line="256" w:lineRule="auto"/>
        <w:jc w:val="both"/>
        <w:rPr>
          <w:rFonts w:ascii="Arial" w:eastAsia="Arial" w:hAnsi="Arial" w:cs="Arial"/>
          <w:color w:val="111111"/>
        </w:rPr>
      </w:pPr>
      <w:r>
        <w:rPr>
          <w:rFonts w:ascii="Arial" w:eastAsia="Arial" w:hAnsi="Arial" w:cs="Arial"/>
          <w:color w:val="111111"/>
        </w:rPr>
        <w:lastRenderedPageBreak/>
        <w:t>Transferencia de conocimientos y tecnologías</w:t>
      </w:r>
      <w:r w:rsidR="00107653">
        <w:rPr>
          <w:rFonts w:ascii="Arial" w:eastAsia="Arial" w:hAnsi="Arial" w:cs="Arial"/>
          <w:color w:val="111111"/>
        </w:rPr>
        <w:t xml:space="preserve"> apropiadas para la operación catastral en territorios indígenas</w:t>
      </w:r>
      <w:r>
        <w:rPr>
          <w:rFonts w:ascii="Arial" w:eastAsia="Arial" w:hAnsi="Arial" w:cs="Arial"/>
          <w:color w:val="111111"/>
        </w:rPr>
        <w:t>.</w:t>
      </w:r>
    </w:p>
    <w:p w14:paraId="71068142" w14:textId="4FFD1A8A" w:rsidR="002E37DB" w:rsidRDefault="002E37DB" w:rsidP="002E37DB">
      <w:pPr>
        <w:pStyle w:val="Prrafodelista"/>
        <w:numPr>
          <w:ilvl w:val="0"/>
          <w:numId w:val="10"/>
        </w:numPr>
        <w:spacing w:before="240" w:after="240" w:line="256" w:lineRule="auto"/>
        <w:jc w:val="both"/>
        <w:rPr>
          <w:rFonts w:ascii="Arial" w:eastAsia="Arial" w:hAnsi="Arial" w:cs="Arial"/>
          <w:color w:val="111111"/>
        </w:rPr>
      </w:pPr>
      <w:r>
        <w:rPr>
          <w:rFonts w:ascii="Arial" w:eastAsia="Arial" w:hAnsi="Arial" w:cs="Arial"/>
          <w:color w:val="111111"/>
        </w:rPr>
        <w:t>Acompañamiento técnico en el desarrollo de las labores o actividades catastrales, para permitir el desarrollo progresivo de capacidades.</w:t>
      </w:r>
    </w:p>
    <w:p w14:paraId="0A2EE68B" w14:textId="078F3ABE" w:rsidR="00107653" w:rsidRDefault="00107653" w:rsidP="002E37DB">
      <w:pPr>
        <w:pStyle w:val="Prrafodelista"/>
        <w:numPr>
          <w:ilvl w:val="0"/>
          <w:numId w:val="10"/>
        </w:numPr>
        <w:spacing w:before="240" w:after="240" w:line="256" w:lineRule="auto"/>
        <w:jc w:val="both"/>
        <w:rPr>
          <w:rFonts w:ascii="Arial" w:eastAsia="Arial" w:hAnsi="Arial" w:cs="Arial"/>
          <w:color w:val="111111"/>
        </w:rPr>
      </w:pPr>
      <w:r>
        <w:rPr>
          <w:rFonts w:ascii="Arial" w:eastAsia="Arial" w:hAnsi="Arial" w:cs="Arial"/>
          <w:color w:val="111111"/>
        </w:rPr>
        <w:t>Diseño de materiales pedagógicos culturalmente adecuados.</w:t>
      </w:r>
    </w:p>
    <w:p w14:paraId="7B18E8A7" w14:textId="485911D1" w:rsidR="002E37DB" w:rsidRPr="00773D2D" w:rsidRDefault="002E37DB" w:rsidP="002E37DB">
      <w:pPr>
        <w:spacing w:before="240" w:after="240" w:line="256" w:lineRule="auto"/>
        <w:jc w:val="both"/>
        <w:rPr>
          <w:rFonts w:ascii="Arial" w:eastAsia="Arial" w:hAnsi="Arial" w:cs="Arial"/>
          <w:color w:val="111111"/>
        </w:rPr>
      </w:pPr>
      <w:r>
        <w:rPr>
          <w:rFonts w:ascii="Arial" w:eastAsia="Arial" w:hAnsi="Arial" w:cs="Arial"/>
          <w:b/>
          <w:bCs/>
          <w:color w:val="111111"/>
        </w:rPr>
        <w:t xml:space="preserve">Parágrafo: </w:t>
      </w:r>
      <w:r>
        <w:rPr>
          <w:rFonts w:ascii="Arial" w:eastAsia="Arial" w:hAnsi="Arial" w:cs="Arial"/>
          <w:color w:val="111111"/>
        </w:rPr>
        <w:t>El IGAC diseñará estos programas en concertación con las autoridades y/o organizaciones indígenas representativas, respetando los principios previstos en el artículo 2.2.2.8.3.1. del Decreto 462 de 2025.</w:t>
      </w:r>
    </w:p>
    <w:p w14:paraId="4B53B66E" w14:textId="3CF1873B" w:rsidR="00DC3F2B" w:rsidRPr="00BB2EBF" w:rsidRDefault="00A64E50" w:rsidP="008E54C0">
      <w:pPr>
        <w:spacing w:before="240" w:after="240" w:line="256" w:lineRule="auto"/>
        <w:jc w:val="both"/>
        <w:rPr>
          <w:rFonts w:ascii="Arial" w:eastAsia="Arial" w:hAnsi="Arial" w:cs="Arial"/>
          <w:color w:val="111111"/>
        </w:rPr>
      </w:pPr>
      <w:r>
        <w:rPr>
          <w:rFonts w:ascii="Arial" w:eastAsia="Arial" w:hAnsi="Arial" w:cs="Arial"/>
          <w:b/>
          <w:bCs/>
          <w:color w:val="111111"/>
        </w:rPr>
        <w:t xml:space="preserve">ARTÍCULO 11. </w:t>
      </w:r>
      <w:r w:rsidR="008E54C0" w:rsidRPr="5FCB877D">
        <w:rPr>
          <w:rFonts w:ascii="Arial" w:eastAsia="Arial" w:hAnsi="Arial" w:cs="Arial"/>
          <w:b/>
          <w:bCs/>
          <w:color w:val="111111"/>
        </w:rPr>
        <w:t xml:space="preserve">Comuníquese </w:t>
      </w:r>
      <w:r w:rsidR="008E54C0" w:rsidRPr="5FCB877D">
        <w:rPr>
          <w:rFonts w:ascii="Arial" w:eastAsia="Arial" w:hAnsi="Arial" w:cs="Arial"/>
          <w:color w:val="111111"/>
        </w:rPr>
        <w:t>la presente resolución a la Superintendencia de Notariado y Registro, conforme con sus funciones de inspección, vigilancia y control a la gestión catastral</w:t>
      </w:r>
      <w:r w:rsidR="008E54C0">
        <w:rPr>
          <w:rFonts w:ascii="Arial" w:eastAsia="Arial" w:hAnsi="Arial" w:cs="Arial"/>
          <w:color w:val="111111"/>
        </w:rPr>
        <w:t>,</w:t>
      </w:r>
      <w:r w:rsidR="008E54C0" w:rsidRPr="5FCB877D">
        <w:rPr>
          <w:rFonts w:ascii="Arial" w:eastAsia="Arial" w:hAnsi="Arial" w:cs="Arial"/>
          <w:color w:val="111111"/>
        </w:rPr>
        <w:t xml:space="preserve"> así como a los gestores catastrales</w:t>
      </w:r>
      <w:r w:rsidR="008E54C0">
        <w:rPr>
          <w:rFonts w:ascii="Arial" w:eastAsia="Arial" w:hAnsi="Arial" w:cs="Arial"/>
          <w:color w:val="111111"/>
        </w:rPr>
        <w:t>.</w:t>
      </w:r>
    </w:p>
    <w:p w14:paraId="0DB77694" w14:textId="102BD2EE" w:rsidR="008E54C0" w:rsidRDefault="008E54C0" w:rsidP="008E54C0">
      <w:pPr>
        <w:spacing w:before="240" w:after="240" w:line="256" w:lineRule="auto"/>
        <w:jc w:val="both"/>
        <w:rPr>
          <w:rFonts w:ascii="Arial" w:eastAsia="Arial" w:hAnsi="Arial" w:cs="Arial"/>
          <w:b/>
          <w:bCs/>
          <w:color w:val="111111"/>
        </w:rPr>
      </w:pPr>
      <w:r w:rsidRPr="5FCB877D">
        <w:rPr>
          <w:rFonts w:ascii="Arial" w:eastAsia="Arial" w:hAnsi="Arial" w:cs="Arial"/>
          <w:b/>
          <w:bCs/>
          <w:color w:val="111111"/>
        </w:rPr>
        <w:t xml:space="preserve">ARTÍCULO </w:t>
      </w:r>
      <w:r>
        <w:rPr>
          <w:rFonts w:ascii="Arial" w:eastAsia="Arial" w:hAnsi="Arial" w:cs="Arial"/>
          <w:b/>
          <w:bCs/>
          <w:color w:val="111111"/>
        </w:rPr>
        <w:t>1</w:t>
      </w:r>
      <w:r w:rsidR="00544E70">
        <w:rPr>
          <w:rFonts w:ascii="Arial" w:eastAsia="Arial" w:hAnsi="Arial" w:cs="Arial"/>
          <w:b/>
          <w:bCs/>
          <w:color w:val="111111"/>
        </w:rPr>
        <w:t>2</w:t>
      </w:r>
      <w:r w:rsidRPr="5FCB877D">
        <w:rPr>
          <w:rFonts w:ascii="Arial" w:eastAsia="Arial" w:hAnsi="Arial" w:cs="Arial"/>
          <w:b/>
          <w:bCs/>
          <w:color w:val="111111"/>
        </w:rPr>
        <w:t xml:space="preserve">. </w:t>
      </w:r>
      <w:r>
        <w:rPr>
          <w:rFonts w:ascii="Arial" w:eastAsia="Arial" w:hAnsi="Arial" w:cs="Arial"/>
          <w:b/>
          <w:bCs/>
          <w:color w:val="111111"/>
        </w:rPr>
        <w:t xml:space="preserve">Publíquese </w:t>
      </w:r>
      <w:r>
        <w:rPr>
          <w:rFonts w:ascii="Arial" w:eastAsia="Arial" w:hAnsi="Arial" w:cs="Arial"/>
          <w:color w:val="111111"/>
        </w:rPr>
        <w:t xml:space="preserve">la presente resolución en el Diario Oficial y en la Página Web del Instituto Geográfico Agustín Codazzi. </w:t>
      </w:r>
      <w:r>
        <w:rPr>
          <w:rFonts w:ascii="Arial" w:eastAsia="Arial" w:hAnsi="Arial" w:cs="Arial"/>
          <w:b/>
          <w:bCs/>
          <w:color w:val="111111"/>
        </w:rPr>
        <w:t xml:space="preserve"> </w:t>
      </w:r>
    </w:p>
    <w:p w14:paraId="524CD6B1" w14:textId="52C56812" w:rsidR="008E54C0" w:rsidRPr="00D854BF" w:rsidRDefault="008E54C0" w:rsidP="008E54C0">
      <w:pPr>
        <w:spacing w:before="240" w:after="240" w:line="256" w:lineRule="auto"/>
        <w:jc w:val="both"/>
        <w:rPr>
          <w:rFonts w:ascii="Arial" w:eastAsia="Arial" w:hAnsi="Arial" w:cs="Arial"/>
          <w:color w:val="111111"/>
        </w:rPr>
      </w:pPr>
      <w:r>
        <w:rPr>
          <w:rFonts w:ascii="Arial" w:eastAsia="Arial" w:hAnsi="Arial" w:cs="Arial"/>
          <w:b/>
          <w:bCs/>
          <w:color w:val="111111"/>
        </w:rPr>
        <w:t>ARTÍCULO 1</w:t>
      </w:r>
      <w:r w:rsidR="00544E70">
        <w:rPr>
          <w:rFonts w:ascii="Arial" w:eastAsia="Arial" w:hAnsi="Arial" w:cs="Arial"/>
          <w:b/>
          <w:bCs/>
          <w:color w:val="111111"/>
        </w:rPr>
        <w:t>3</w:t>
      </w:r>
      <w:r>
        <w:rPr>
          <w:rFonts w:ascii="Arial" w:eastAsia="Arial" w:hAnsi="Arial" w:cs="Arial"/>
          <w:b/>
          <w:bCs/>
          <w:color w:val="111111"/>
        </w:rPr>
        <w:t xml:space="preserve">. </w:t>
      </w:r>
      <w:r w:rsidRPr="5FCB877D">
        <w:rPr>
          <w:rFonts w:ascii="Arial" w:eastAsia="Arial" w:hAnsi="Arial" w:cs="Arial"/>
          <w:b/>
          <w:bCs/>
          <w:color w:val="111111"/>
        </w:rPr>
        <w:t>Vigencia.</w:t>
      </w:r>
      <w:r w:rsidRPr="5FCB877D">
        <w:rPr>
          <w:rFonts w:ascii="Arial" w:eastAsia="Arial" w:hAnsi="Arial" w:cs="Arial"/>
          <w:color w:val="111111"/>
        </w:rPr>
        <w:t xml:space="preserve"> La presente resolución rige a partir del día de su publicación en el Diario Oficial.</w:t>
      </w:r>
    </w:p>
    <w:p w14:paraId="4C2C38CA" w14:textId="77777777" w:rsidR="00EA7C55" w:rsidRDefault="00EA7C55" w:rsidP="00EA7C55">
      <w:pPr>
        <w:pStyle w:val="Textoindependiente"/>
        <w:rPr>
          <w:lang w:val="es-CO"/>
        </w:rPr>
      </w:pPr>
    </w:p>
    <w:p w14:paraId="7DA4E869" w14:textId="77777777" w:rsidR="00A03C55" w:rsidRDefault="00A03C55" w:rsidP="00EA7C55">
      <w:pPr>
        <w:pStyle w:val="Textoindependiente"/>
        <w:rPr>
          <w:lang w:val="es-CO"/>
        </w:rPr>
      </w:pPr>
    </w:p>
    <w:p w14:paraId="37B00B02" w14:textId="77777777" w:rsidR="00A03C55" w:rsidRPr="008E54C0" w:rsidRDefault="00A03C55" w:rsidP="00EA7C55">
      <w:pPr>
        <w:pStyle w:val="Textoindependiente"/>
        <w:rPr>
          <w:lang w:val="es-CO"/>
        </w:rPr>
      </w:pPr>
    </w:p>
    <w:p w14:paraId="578B76FF" w14:textId="77777777" w:rsidR="00EA7C55" w:rsidRPr="008E54C0" w:rsidRDefault="00EA7C55" w:rsidP="00EA7C55">
      <w:pPr>
        <w:pStyle w:val="Ttulo1"/>
        <w:spacing w:line="252" w:lineRule="exact"/>
        <w:rPr>
          <w:lang w:val="es-CO"/>
        </w:rPr>
      </w:pPr>
      <w:r w:rsidRPr="008E54C0">
        <w:rPr>
          <w:lang w:val="es-CO"/>
        </w:rPr>
        <w:t>PUBLÍQUESE,</w:t>
      </w:r>
      <w:r w:rsidRPr="008E54C0">
        <w:rPr>
          <w:spacing w:val="-7"/>
          <w:lang w:val="es-CO"/>
        </w:rPr>
        <w:t xml:space="preserve"> </w:t>
      </w:r>
      <w:r w:rsidRPr="008E54C0">
        <w:rPr>
          <w:lang w:val="es-CO"/>
        </w:rPr>
        <w:t>COMUNÍQUESE</w:t>
      </w:r>
      <w:r w:rsidRPr="008E54C0">
        <w:rPr>
          <w:spacing w:val="-12"/>
          <w:lang w:val="es-CO"/>
        </w:rPr>
        <w:t xml:space="preserve"> </w:t>
      </w:r>
      <w:r w:rsidRPr="008E54C0">
        <w:rPr>
          <w:lang w:val="es-CO"/>
        </w:rPr>
        <w:t>Y</w:t>
      </w:r>
      <w:r w:rsidRPr="008E54C0">
        <w:rPr>
          <w:spacing w:val="-7"/>
          <w:lang w:val="es-CO"/>
        </w:rPr>
        <w:t xml:space="preserve"> </w:t>
      </w:r>
      <w:r w:rsidRPr="008E54C0">
        <w:rPr>
          <w:spacing w:val="-2"/>
          <w:lang w:val="es-CO"/>
        </w:rPr>
        <w:t>CÚMPLASE</w:t>
      </w:r>
    </w:p>
    <w:p w14:paraId="1C60F7C5" w14:textId="77777777" w:rsidR="00EA7C55" w:rsidRPr="008E54C0" w:rsidRDefault="00EA7C55" w:rsidP="00EA7C55">
      <w:pPr>
        <w:pStyle w:val="Textoindependiente"/>
        <w:spacing w:line="252" w:lineRule="exact"/>
        <w:jc w:val="center"/>
        <w:rPr>
          <w:lang w:val="es-CO"/>
        </w:rPr>
      </w:pPr>
      <w:r w:rsidRPr="008E54C0">
        <w:rPr>
          <w:lang w:val="es-CO"/>
        </w:rPr>
        <w:t>Dada</w:t>
      </w:r>
      <w:r w:rsidRPr="008E54C0">
        <w:rPr>
          <w:spacing w:val="-4"/>
          <w:lang w:val="es-CO"/>
        </w:rPr>
        <w:t xml:space="preserve"> </w:t>
      </w:r>
      <w:r w:rsidRPr="008E54C0">
        <w:rPr>
          <w:lang w:val="es-CO"/>
        </w:rPr>
        <w:t>en</w:t>
      </w:r>
      <w:r w:rsidRPr="008E54C0">
        <w:rPr>
          <w:spacing w:val="-3"/>
          <w:lang w:val="es-CO"/>
        </w:rPr>
        <w:t xml:space="preserve"> </w:t>
      </w:r>
      <w:r w:rsidRPr="008E54C0">
        <w:rPr>
          <w:lang w:val="es-CO"/>
        </w:rPr>
        <w:t>la</w:t>
      </w:r>
      <w:r w:rsidRPr="008E54C0">
        <w:rPr>
          <w:spacing w:val="-3"/>
          <w:lang w:val="es-CO"/>
        </w:rPr>
        <w:t xml:space="preserve"> </w:t>
      </w:r>
      <w:r w:rsidRPr="008E54C0">
        <w:rPr>
          <w:lang w:val="es-CO"/>
        </w:rPr>
        <w:t>ciudad</w:t>
      </w:r>
      <w:r w:rsidRPr="008E54C0">
        <w:rPr>
          <w:spacing w:val="-5"/>
          <w:lang w:val="es-CO"/>
        </w:rPr>
        <w:t xml:space="preserve"> </w:t>
      </w:r>
      <w:r w:rsidRPr="008E54C0">
        <w:rPr>
          <w:lang w:val="es-CO"/>
        </w:rPr>
        <w:t>de</w:t>
      </w:r>
      <w:r w:rsidRPr="008E54C0">
        <w:rPr>
          <w:spacing w:val="-3"/>
          <w:lang w:val="es-CO"/>
        </w:rPr>
        <w:t xml:space="preserve"> </w:t>
      </w:r>
      <w:r w:rsidRPr="008E54C0">
        <w:rPr>
          <w:lang w:val="es-CO"/>
        </w:rPr>
        <w:t>Bogotá</w:t>
      </w:r>
      <w:r w:rsidRPr="008E54C0">
        <w:rPr>
          <w:spacing w:val="-3"/>
          <w:lang w:val="es-CO"/>
        </w:rPr>
        <w:t xml:space="preserve"> </w:t>
      </w:r>
      <w:r w:rsidRPr="008E54C0">
        <w:rPr>
          <w:spacing w:val="-4"/>
          <w:lang w:val="es-CO"/>
        </w:rPr>
        <w:t>D.C.</w:t>
      </w:r>
    </w:p>
    <w:p w14:paraId="4F0DFFF5" w14:textId="77777777" w:rsidR="00EA7C55" w:rsidRPr="008E54C0" w:rsidRDefault="00EA7C55" w:rsidP="00EA7C55">
      <w:pPr>
        <w:pStyle w:val="Textoindependiente"/>
        <w:rPr>
          <w:lang w:val="es-CO"/>
        </w:rPr>
      </w:pPr>
    </w:p>
    <w:p w14:paraId="6721271A" w14:textId="77777777" w:rsidR="00EA7C55" w:rsidRPr="008E54C0" w:rsidRDefault="00EA7C55" w:rsidP="00EA7C55">
      <w:pPr>
        <w:pStyle w:val="Textoindependiente"/>
        <w:rPr>
          <w:lang w:val="es-CO"/>
        </w:rPr>
      </w:pPr>
    </w:p>
    <w:p w14:paraId="7DE60D1F" w14:textId="77777777" w:rsidR="00EA7C55" w:rsidRPr="008E54C0" w:rsidRDefault="00EA7C55" w:rsidP="00EA7C55">
      <w:pPr>
        <w:pStyle w:val="Textoindependiente"/>
        <w:rPr>
          <w:lang w:val="es-CO"/>
        </w:rPr>
      </w:pPr>
    </w:p>
    <w:p w14:paraId="7D92680D" w14:textId="77777777" w:rsidR="00EA7C55" w:rsidRPr="008E54C0" w:rsidRDefault="00EA7C55" w:rsidP="00EA7C55">
      <w:pPr>
        <w:pStyle w:val="Textoindependiente"/>
        <w:rPr>
          <w:lang w:val="es-CO"/>
        </w:rPr>
      </w:pPr>
    </w:p>
    <w:p w14:paraId="74AEBC6C" w14:textId="77777777" w:rsidR="00EA7C55" w:rsidRPr="008E54C0" w:rsidRDefault="00EA7C55" w:rsidP="00EA7C55">
      <w:pPr>
        <w:pStyle w:val="Ttulo1"/>
        <w:spacing w:line="252" w:lineRule="exact"/>
        <w:rPr>
          <w:lang w:val="es-CO"/>
        </w:rPr>
      </w:pPr>
      <w:r w:rsidRPr="008E54C0">
        <w:rPr>
          <w:spacing w:val="-2"/>
          <w:lang w:val="es-CO"/>
        </w:rPr>
        <w:t>GUSTAVO</w:t>
      </w:r>
      <w:r w:rsidRPr="008E54C0">
        <w:rPr>
          <w:spacing w:val="-14"/>
          <w:lang w:val="es-CO"/>
        </w:rPr>
        <w:t xml:space="preserve"> </w:t>
      </w:r>
      <w:r w:rsidRPr="008E54C0">
        <w:rPr>
          <w:spacing w:val="-2"/>
          <w:lang w:val="es-CO"/>
        </w:rPr>
        <w:t>ADOLFO</w:t>
      </w:r>
      <w:r w:rsidRPr="008E54C0">
        <w:rPr>
          <w:spacing w:val="-7"/>
          <w:lang w:val="es-CO"/>
        </w:rPr>
        <w:t xml:space="preserve"> </w:t>
      </w:r>
      <w:r w:rsidRPr="008E54C0">
        <w:rPr>
          <w:spacing w:val="-2"/>
          <w:lang w:val="es-CO"/>
        </w:rPr>
        <w:t>MARULANDA</w:t>
      </w:r>
      <w:r w:rsidRPr="008E54C0">
        <w:rPr>
          <w:spacing w:val="-13"/>
          <w:lang w:val="es-CO"/>
        </w:rPr>
        <w:t xml:space="preserve"> </w:t>
      </w:r>
      <w:r w:rsidRPr="008E54C0">
        <w:rPr>
          <w:spacing w:val="-2"/>
          <w:lang w:val="es-CO"/>
        </w:rPr>
        <w:t>MORALES</w:t>
      </w:r>
    </w:p>
    <w:p w14:paraId="6E7F6541" w14:textId="77777777" w:rsidR="00EA7C55" w:rsidRPr="008E54C0" w:rsidRDefault="00EA7C55" w:rsidP="00EA7C55">
      <w:pPr>
        <w:pStyle w:val="Textoindependiente"/>
        <w:spacing w:line="252" w:lineRule="exact"/>
        <w:jc w:val="center"/>
        <w:rPr>
          <w:spacing w:val="-2"/>
          <w:lang w:val="es-CO"/>
        </w:rPr>
      </w:pPr>
      <w:r w:rsidRPr="008E54C0">
        <w:rPr>
          <w:lang w:val="es-CO"/>
        </w:rPr>
        <w:t>Director</w:t>
      </w:r>
      <w:r w:rsidRPr="008E54C0">
        <w:rPr>
          <w:spacing w:val="-5"/>
          <w:lang w:val="es-CO"/>
        </w:rPr>
        <w:t xml:space="preserve"> </w:t>
      </w:r>
      <w:r w:rsidRPr="008E54C0">
        <w:rPr>
          <w:spacing w:val="-2"/>
          <w:lang w:val="es-CO"/>
        </w:rPr>
        <w:t>General</w:t>
      </w:r>
    </w:p>
    <w:p w14:paraId="7FD3B305" w14:textId="77777777" w:rsidR="00F22094" w:rsidRPr="008E54C0" w:rsidRDefault="00F22094" w:rsidP="00EA7C55">
      <w:pPr>
        <w:pStyle w:val="Textoindependiente"/>
        <w:spacing w:line="252" w:lineRule="exact"/>
        <w:jc w:val="center"/>
        <w:rPr>
          <w:lang w:val="es-CO"/>
        </w:rPr>
      </w:pPr>
    </w:p>
    <w:p w14:paraId="402D772E" w14:textId="77777777" w:rsidR="00EA7C55" w:rsidRPr="008E54C0" w:rsidRDefault="00EA7C55" w:rsidP="00EA7C55">
      <w:pPr>
        <w:widowControl w:val="0"/>
        <w:tabs>
          <w:tab w:val="left" w:pos="979"/>
          <w:tab w:val="left" w:pos="981"/>
        </w:tabs>
        <w:autoSpaceDE w:val="0"/>
        <w:autoSpaceDN w:val="0"/>
        <w:spacing w:after="0" w:line="240" w:lineRule="auto"/>
        <w:ind w:right="258"/>
        <w:jc w:val="both"/>
        <w:rPr>
          <w:rFonts w:ascii="Arial" w:hAnsi="Arial" w:cs="Arial"/>
        </w:rPr>
      </w:pPr>
    </w:p>
    <w:p w14:paraId="7A683109" w14:textId="55D54AFD" w:rsidR="002674F5" w:rsidRPr="00642CB0" w:rsidRDefault="002674F5" w:rsidP="002674F5">
      <w:pPr>
        <w:spacing w:after="0"/>
        <w:rPr>
          <w:sz w:val="18"/>
        </w:rPr>
      </w:pPr>
      <w:r w:rsidRPr="005931C4">
        <w:rPr>
          <w:sz w:val="18"/>
        </w:rPr>
        <w:t>Elaboró:</w:t>
      </w:r>
      <w:r w:rsidRPr="00642CB0">
        <w:rPr>
          <w:sz w:val="18"/>
        </w:rPr>
        <w:t xml:space="preserve"> </w:t>
      </w:r>
      <w:r>
        <w:rPr>
          <w:sz w:val="18"/>
        </w:rPr>
        <w:t xml:space="preserve">        </w:t>
      </w:r>
      <w:r w:rsidRPr="00642CB0">
        <w:rPr>
          <w:sz w:val="18"/>
        </w:rPr>
        <w:t>Equipo Dirección de Regulación y Habilitación</w:t>
      </w:r>
    </w:p>
    <w:p w14:paraId="0A2E26B3" w14:textId="77777777" w:rsidR="002674F5" w:rsidRPr="005931C4" w:rsidRDefault="002674F5" w:rsidP="002674F5">
      <w:pPr>
        <w:spacing w:after="0"/>
        <w:ind w:left="262"/>
        <w:rPr>
          <w:sz w:val="18"/>
        </w:rPr>
      </w:pPr>
    </w:p>
    <w:p w14:paraId="278F6164" w14:textId="77777777" w:rsidR="002674F5" w:rsidRPr="005931C4" w:rsidRDefault="002674F5" w:rsidP="002674F5">
      <w:pPr>
        <w:spacing w:after="0"/>
        <w:ind w:right="1029"/>
        <w:rPr>
          <w:sz w:val="18"/>
        </w:rPr>
      </w:pPr>
      <w:r w:rsidRPr="005931C4">
        <w:rPr>
          <w:sz w:val="18"/>
        </w:rPr>
        <w:t>Revisó:</w:t>
      </w:r>
      <w:r w:rsidRPr="00642CB0">
        <w:rPr>
          <w:sz w:val="18"/>
        </w:rPr>
        <w:t xml:space="preserve">  </w:t>
      </w:r>
      <w:r>
        <w:rPr>
          <w:sz w:val="18"/>
        </w:rPr>
        <w:t xml:space="preserve">         </w:t>
      </w:r>
      <w:r w:rsidRPr="005931C4">
        <w:rPr>
          <w:sz w:val="18"/>
        </w:rPr>
        <w:t>Kelly</w:t>
      </w:r>
      <w:r w:rsidRPr="00642CB0">
        <w:rPr>
          <w:sz w:val="18"/>
        </w:rPr>
        <w:t xml:space="preserve"> </w:t>
      </w:r>
      <w:r w:rsidRPr="005931C4">
        <w:rPr>
          <w:sz w:val="18"/>
        </w:rPr>
        <w:t>Johanna</w:t>
      </w:r>
      <w:r w:rsidRPr="00642CB0">
        <w:rPr>
          <w:sz w:val="18"/>
        </w:rPr>
        <w:t xml:space="preserve"> </w:t>
      </w:r>
      <w:r w:rsidRPr="005931C4">
        <w:rPr>
          <w:sz w:val="18"/>
        </w:rPr>
        <w:t>Morales</w:t>
      </w:r>
      <w:r w:rsidRPr="00642CB0">
        <w:rPr>
          <w:sz w:val="18"/>
        </w:rPr>
        <w:t xml:space="preserve"> </w:t>
      </w:r>
      <w:r w:rsidRPr="005931C4">
        <w:rPr>
          <w:sz w:val="18"/>
        </w:rPr>
        <w:t>Sarmiento –</w:t>
      </w:r>
      <w:r w:rsidRPr="00642CB0">
        <w:rPr>
          <w:sz w:val="18"/>
        </w:rPr>
        <w:t xml:space="preserve"> </w:t>
      </w:r>
      <w:r w:rsidRPr="005931C4">
        <w:rPr>
          <w:sz w:val="18"/>
        </w:rPr>
        <w:t>Asesora</w:t>
      </w:r>
      <w:r w:rsidRPr="00642CB0">
        <w:rPr>
          <w:sz w:val="18"/>
        </w:rPr>
        <w:t xml:space="preserve"> </w:t>
      </w:r>
      <w:r w:rsidRPr="005931C4">
        <w:rPr>
          <w:sz w:val="18"/>
        </w:rPr>
        <w:t>Jurídica</w:t>
      </w:r>
      <w:r w:rsidRPr="00642CB0">
        <w:rPr>
          <w:sz w:val="18"/>
        </w:rPr>
        <w:t xml:space="preserve"> </w:t>
      </w:r>
      <w:r w:rsidRPr="005931C4">
        <w:rPr>
          <w:sz w:val="18"/>
        </w:rPr>
        <w:t>–</w:t>
      </w:r>
      <w:r w:rsidRPr="00642CB0">
        <w:rPr>
          <w:sz w:val="18"/>
        </w:rPr>
        <w:t xml:space="preserve"> </w:t>
      </w:r>
      <w:r w:rsidRPr="005931C4">
        <w:rPr>
          <w:sz w:val="18"/>
        </w:rPr>
        <w:t>Dirección</w:t>
      </w:r>
      <w:r w:rsidRPr="00642CB0">
        <w:rPr>
          <w:sz w:val="18"/>
        </w:rPr>
        <w:t xml:space="preserve"> </w:t>
      </w:r>
      <w:r w:rsidRPr="005931C4">
        <w:rPr>
          <w:sz w:val="18"/>
        </w:rPr>
        <w:t xml:space="preserve">General </w:t>
      </w:r>
    </w:p>
    <w:p w14:paraId="4298144B" w14:textId="420D3EBD" w:rsidR="002674F5" w:rsidRPr="005931C4" w:rsidRDefault="002674F5" w:rsidP="002674F5">
      <w:pPr>
        <w:spacing w:after="0" w:line="207" w:lineRule="exact"/>
        <w:ind w:left="970"/>
        <w:rPr>
          <w:sz w:val="18"/>
        </w:rPr>
      </w:pPr>
      <w:r>
        <w:rPr>
          <w:sz w:val="18"/>
        </w:rPr>
        <w:t>Luisa Cristina Burbano</w:t>
      </w:r>
      <w:r w:rsidRPr="005931C4">
        <w:rPr>
          <w:sz w:val="18"/>
        </w:rPr>
        <w:t xml:space="preserve"> –</w:t>
      </w:r>
      <w:r w:rsidRPr="00642CB0">
        <w:rPr>
          <w:sz w:val="18"/>
        </w:rPr>
        <w:t xml:space="preserve"> </w:t>
      </w:r>
      <w:r w:rsidRPr="005931C4">
        <w:rPr>
          <w:sz w:val="18"/>
        </w:rPr>
        <w:t>Dirección</w:t>
      </w:r>
      <w:r w:rsidRPr="00642CB0">
        <w:rPr>
          <w:sz w:val="18"/>
        </w:rPr>
        <w:t xml:space="preserve"> </w:t>
      </w:r>
      <w:r w:rsidRPr="005931C4">
        <w:rPr>
          <w:sz w:val="18"/>
        </w:rPr>
        <w:t>de</w:t>
      </w:r>
      <w:r w:rsidRPr="00642CB0">
        <w:rPr>
          <w:sz w:val="18"/>
        </w:rPr>
        <w:t xml:space="preserve"> </w:t>
      </w:r>
      <w:r w:rsidRPr="005931C4">
        <w:rPr>
          <w:sz w:val="18"/>
        </w:rPr>
        <w:t>Gestión</w:t>
      </w:r>
      <w:r w:rsidRPr="00642CB0">
        <w:rPr>
          <w:sz w:val="18"/>
        </w:rPr>
        <w:t xml:space="preserve"> Catastral</w:t>
      </w:r>
    </w:p>
    <w:p w14:paraId="5F4F485A" w14:textId="77777777" w:rsidR="002674F5" w:rsidRPr="005931C4" w:rsidRDefault="002674F5" w:rsidP="002674F5">
      <w:pPr>
        <w:spacing w:after="0" w:line="206" w:lineRule="exact"/>
        <w:ind w:left="970"/>
        <w:rPr>
          <w:sz w:val="18"/>
        </w:rPr>
      </w:pPr>
      <w:r w:rsidRPr="005931C4">
        <w:rPr>
          <w:sz w:val="18"/>
        </w:rPr>
        <w:t>Andrés Felipe González Vesga–</w:t>
      </w:r>
      <w:r w:rsidRPr="00642CB0">
        <w:rPr>
          <w:sz w:val="18"/>
        </w:rPr>
        <w:t xml:space="preserve"> </w:t>
      </w:r>
      <w:r w:rsidRPr="005931C4">
        <w:rPr>
          <w:sz w:val="18"/>
        </w:rPr>
        <w:t>Dirección</w:t>
      </w:r>
      <w:r w:rsidRPr="00642CB0">
        <w:rPr>
          <w:sz w:val="18"/>
        </w:rPr>
        <w:t xml:space="preserve"> </w:t>
      </w:r>
      <w:r w:rsidRPr="005931C4">
        <w:rPr>
          <w:sz w:val="18"/>
        </w:rPr>
        <w:t>de</w:t>
      </w:r>
      <w:r w:rsidRPr="00642CB0">
        <w:rPr>
          <w:sz w:val="18"/>
        </w:rPr>
        <w:t xml:space="preserve"> </w:t>
      </w:r>
      <w:r w:rsidRPr="005931C4">
        <w:rPr>
          <w:sz w:val="18"/>
        </w:rPr>
        <w:t>Regulación</w:t>
      </w:r>
      <w:r w:rsidRPr="00642CB0">
        <w:rPr>
          <w:sz w:val="18"/>
        </w:rPr>
        <w:t xml:space="preserve"> </w:t>
      </w:r>
      <w:r w:rsidRPr="005931C4">
        <w:rPr>
          <w:sz w:val="18"/>
        </w:rPr>
        <w:t>y</w:t>
      </w:r>
      <w:r w:rsidRPr="00642CB0">
        <w:rPr>
          <w:sz w:val="18"/>
        </w:rPr>
        <w:t xml:space="preserve"> Habilitación</w:t>
      </w:r>
    </w:p>
    <w:p w14:paraId="7408E67B" w14:textId="0965B913" w:rsidR="002674F5" w:rsidRDefault="002674F5" w:rsidP="002674F5">
      <w:pPr>
        <w:pStyle w:val="Textoindependiente"/>
        <w:rPr>
          <w:rFonts w:asciiTheme="minorHAnsi" w:eastAsiaTheme="minorHAnsi" w:hAnsiTheme="minorHAnsi" w:cstheme="minorBidi"/>
          <w:kern w:val="2"/>
          <w:sz w:val="18"/>
          <w:lang w:val="es-CO"/>
          <w14:ligatures w14:val="standardContextual"/>
        </w:rPr>
      </w:pPr>
      <w:r>
        <w:rPr>
          <w:rFonts w:asciiTheme="minorHAnsi" w:eastAsiaTheme="minorHAnsi" w:hAnsiTheme="minorHAnsi" w:cstheme="minorBidi"/>
          <w:kern w:val="2"/>
          <w:sz w:val="18"/>
          <w:lang w:val="es-CO"/>
          <w14:ligatures w14:val="standardContextual"/>
        </w:rPr>
        <w:t xml:space="preserve">                       </w:t>
      </w:r>
      <w:r w:rsidRPr="002674F5">
        <w:rPr>
          <w:rFonts w:asciiTheme="minorHAnsi" w:eastAsiaTheme="minorHAnsi" w:hAnsiTheme="minorHAnsi" w:cstheme="minorBidi"/>
          <w:kern w:val="2"/>
          <w:sz w:val="18"/>
          <w:lang w:val="es-CO"/>
          <w14:ligatures w14:val="standardContextual"/>
        </w:rPr>
        <w:t xml:space="preserve">Camila Gutiérrez Barragán– </w:t>
      </w:r>
      <w:proofErr w:type="gramStart"/>
      <w:r w:rsidRPr="002674F5">
        <w:rPr>
          <w:rFonts w:asciiTheme="minorHAnsi" w:eastAsiaTheme="minorHAnsi" w:hAnsiTheme="minorHAnsi" w:cstheme="minorBidi"/>
          <w:kern w:val="2"/>
          <w:sz w:val="18"/>
          <w:lang w:val="es-CO"/>
          <w14:ligatures w14:val="standardContextual"/>
        </w:rPr>
        <w:t>Jefe</w:t>
      </w:r>
      <w:proofErr w:type="gramEnd"/>
      <w:r w:rsidRPr="002674F5">
        <w:rPr>
          <w:rFonts w:asciiTheme="minorHAnsi" w:eastAsiaTheme="minorHAnsi" w:hAnsiTheme="minorHAnsi" w:cstheme="minorBidi"/>
          <w:kern w:val="2"/>
          <w:sz w:val="18"/>
          <w:lang w:val="es-CO"/>
          <w14:ligatures w14:val="standardContextual"/>
        </w:rPr>
        <w:t xml:space="preserve"> Oficina Asesora Jurídica.</w:t>
      </w:r>
    </w:p>
    <w:p w14:paraId="5517B213" w14:textId="77777777" w:rsidR="002674F5" w:rsidRPr="005931C4" w:rsidRDefault="002674F5" w:rsidP="002674F5">
      <w:pPr>
        <w:pStyle w:val="Textoindependiente"/>
        <w:rPr>
          <w:sz w:val="18"/>
        </w:rPr>
      </w:pPr>
    </w:p>
    <w:p w14:paraId="147EE06B" w14:textId="77777777" w:rsidR="002674F5" w:rsidRPr="005931C4" w:rsidRDefault="002674F5" w:rsidP="002674F5">
      <w:pPr>
        <w:spacing w:after="0" w:line="207" w:lineRule="exact"/>
        <w:rPr>
          <w:sz w:val="18"/>
        </w:rPr>
      </w:pPr>
      <w:r w:rsidRPr="005931C4">
        <w:rPr>
          <w:sz w:val="18"/>
        </w:rPr>
        <w:t>Aprobó:</w:t>
      </w:r>
      <w:r w:rsidRPr="005931C4">
        <w:rPr>
          <w:spacing w:val="19"/>
          <w:sz w:val="18"/>
        </w:rPr>
        <w:t xml:space="preserve"> </w:t>
      </w:r>
      <w:r>
        <w:rPr>
          <w:spacing w:val="19"/>
          <w:sz w:val="18"/>
        </w:rPr>
        <w:t xml:space="preserve">     </w:t>
      </w:r>
      <w:r w:rsidRPr="005931C4">
        <w:rPr>
          <w:sz w:val="18"/>
        </w:rPr>
        <w:t>Camila Andrea Baquero Arévalo–</w:t>
      </w:r>
      <w:r w:rsidRPr="002674F5">
        <w:rPr>
          <w:sz w:val="18"/>
        </w:rPr>
        <w:t xml:space="preserve"> </w:t>
      </w:r>
      <w:r w:rsidRPr="005931C4">
        <w:rPr>
          <w:sz w:val="18"/>
        </w:rPr>
        <w:t>Subdirectora</w:t>
      </w:r>
      <w:r w:rsidRPr="002674F5">
        <w:rPr>
          <w:sz w:val="18"/>
        </w:rPr>
        <w:t xml:space="preserve"> </w:t>
      </w:r>
      <w:r w:rsidRPr="005931C4">
        <w:rPr>
          <w:sz w:val="18"/>
        </w:rPr>
        <w:t>General</w:t>
      </w:r>
      <w:r w:rsidRPr="002674F5">
        <w:rPr>
          <w:sz w:val="18"/>
        </w:rPr>
        <w:t xml:space="preserve"> (E)</w:t>
      </w:r>
    </w:p>
    <w:p w14:paraId="6274135B" w14:textId="77777777" w:rsidR="002674F5" w:rsidRPr="005931C4" w:rsidRDefault="002674F5" w:rsidP="002674F5">
      <w:pPr>
        <w:spacing w:after="0" w:line="207" w:lineRule="exact"/>
        <w:ind w:left="970"/>
        <w:rPr>
          <w:sz w:val="18"/>
        </w:rPr>
      </w:pPr>
      <w:r w:rsidRPr="005931C4">
        <w:rPr>
          <w:sz w:val="18"/>
        </w:rPr>
        <w:t xml:space="preserve">Luisa Cristina Burbano Guzmán – </w:t>
      </w:r>
      <w:proofErr w:type="gramStart"/>
      <w:r w:rsidRPr="005931C4">
        <w:rPr>
          <w:sz w:val="18"/>
        </w:rPr>
        <w:t>Directora</w:t>
      </w:r>
      <w:proofErr w:type="gramEnd"/>
      <w:r w:rsidRPr="005931C4">
        <w:rPr>
          <w:sz w:val="18"/>
        </w:rPr>
        <w:t xml:space="preserve"> de Gestión Catastral </w:t>
      </w:r>
    </w:p>
    <w:p w14:paraId="2984F87F" w14:textId="6065E2F6" w:rsidR="002674F5" w:rsidRDefault="002674F5" w:rsidP="002674F5">
      <w:pPr>
        <w:spacing w:after="0" w:line="207" w:lineRule="exact"/>
        <w:ind w:left="970"/>
        <w:rPr>
          <w:sz w:val="18"/>
        </w:rPr>
      </w:pPr>
      <w:r w:rsidRPr="005931C4">
        <w:rPr>
          <w:sz w:val="18"/>
        </w:rPr>
        <w:t>Andrés</w:t>
      </w:r>
      <w:r w:rsidRPr="00773D2D">
        <w:rPr>
          <w:sz w:val="18"/>
        </w:rPr>
        <w:t xml:space="preserve"> </w:t>
      </w:r>
      <w:r w:rsidRPr="005931C4">
        <w:rPr>
          <w:sz w:val="18"/>
        </w:rPr>
        <w:t>Felipe</w:t>
      </w:r>
      <w:r w:rsidRPr="00773D2D">
        <w:rPr>
          <w:sz w:val="18"/>
        </w:rPr>
        <w:t xml:space="preserve"> </w:t>
      </w:r>
      <w:r w:rsidRPr="005931C4">
        <w:rPr>
          <w:sz w:val="18"/>
        </w:rPr>
        <w:t>González</w:t>
      </w:r>
      <w:r w:rsidRPr="00773D2D">
        <w:rPr>
          <w:sz w:val="18"/>
        </w:rPr>
        <w:t xml:space="preserve"> </w:t>
      </w:r>
      <w:r w:rsidRPr="005931C4">
        <w:rPr>
          <w:sz w:val="18"/>
        </w:rPr>
        <w:t>Vesga</w:t>
      </w:r>
      <w:r w:rsidRPr="00773D2D">
        <w:rPr>
          <w:sz w:val="18"/>
        </w:rPr>
        <w:t xml:space="preserve"> </w:t>
      </w:r>
      <w:r w:rsidRPr="005931C4">
        <w:rPr>
          <w:sz w:val="18"/>
        </w:rPr>
        <w:t>–</w:t>
      </w:r>
      <w:r w:rsidRPr="00773D2D">
        <w:rPr>
          <w:sz w:val="18"/>
        </w:rPr>
        <w:t xml:space="preserve"> </w:t>
      </w:r>
      <w:proofErr w:type="gramStart"/>
      <w:r w:rsidRPr="005931C4">
        <w:rPr>
          <w:sz w:val="18"/>
        </w:rPr>
        <w:t>Director</w:t>
      </w:r>
      <w:proofErr w:type="gramEnd"/>
      <w:r w:rsidRPr="00773D2D">
        <w:rPr>
          <w:sz w:val="18"/>
        </w:rPr>
        <w:t xml:space="preserve"> </w:t>
      </w:r>
      <w:r w:rsidRPr="005931C4">
        <w:rPr>
          <w:sz w:val="18"/>
        </w:rPr>
        <w:t>de</w:t>
      </w:r>
      <w:r w:rsidRPr="00773D2D">
        <w:rPr>
          <w:sz w:val="18"/>
        </w:rPr>
        <w:t xml:space="preserve"> </w:t>
      </w:r>
      <w:r w:rsidRPr="005931C4">
        <w:rPr>
          <w:sz w:val="18"/>
        </w:rPr>
        <w:t>Regulación</w:t>
      </w:r>
      <w:r w:rsidRPr="00773D2D">
        <w:rPr>
          <w:sz w:val="18"/>
        </w:rPr>
        <w:t xml:space="preserve"> </w:t>
      </w:r>
      <w:r w:rsidRPr="005931C4">
        <w:rPr>
          <w:sz w:val="18"/>
        </w:rPr>
        <w:t>y</w:t>
      </w:r>
      <w:r w:rsidRPr="00773D2D">
        <w:rPr>
          <w:sz w:val="18"/>
        </w:rPr>
        <w:t xml:space="preserve"> </w:t>
      </w:r>
      <w:r w:rsidRPr="005931C4">
        <w:rPr>
          <w:sz w:val="18"/>
        </w:rPr>
        <w:t xml:space="preserve">Habilitación. </w:t>
      </w:r>
    </w:p>
    <w:p w14:paraId="5FB2FD9B" w14:textId="08A5EBE3" w:rsidR="00757B36" w:rsidRPr="00773D2D" w:rsidRDefault="002674F5" w:rsidP="002674F5">
      <w:pPr>
        <w:spacing w:after="0" w:line="207" w:lineRule="exact"/>
        <w:ind w:left="970"/>
        <w:rPr>
          <w:sz w:val="18"/>
        </w:rPr>
      </w:pPr>
      <w:r w:rsidRPr="005931C4">
        <w:rPr>
          <w:sz w:val="18"/>
        </w:rPr>
        <w:t xml:space="preserve">Camila Gutiérrez Barragán– </w:t>
      </w:r>
      <w:proofErr w:type="gramStart"/>
      <w:r w:rsidRPr="005931C4">
        <w:rPr>
          <w:sz w:val="18"/>
        </w:rPr>
        <w:t>Jefe</w:t>
      </w:r>
      <w:proofErr w:type="gramEnd"/>
      <w:r w:rsidRPr="005931C4">
        <w:rPr>
          <w:sz w:val="18"/>
        </w:rPr>
        <w:t xml:space="preserve"> Oficina Asesora Jurídica.</w:t>
      </w:r>
    </w:p>
    <w:sectPr w:rsidR="00757B36" w:rsidRPr="00773D2D" w:rsidSect="002F0E25">
      <w:headerReference w:type="default" r:id="rId8"/>
      <w:footerReference w:type="default" r:id="rId9"/>
      <w:pgSz w:w="12240" w:h="15840"/>
      <w:pgMar w:top="1875" w:right="1701" w:bottom="2141" w:left="1701" w:header="708" w:footer="131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F5770F" w14:textId="77777777" w:rsidR="00FF36F8" w:rsidRDefault="00FF36F8" w:rsidP="00757B36">
      <w:pPr>
        <w:spacing w:after="0" w:line="240" w:lineRule="auto"/>
      </w:pPr>
      <w:r>
        <w:separator/>
      </w:r>
    </w:p>
  </w:endnote>
  <w:endnote w:type="continuationSeparator" w:id="0">
    <w:p w14:paraId="503E9F4E" w14:textId="77777777" w:rsidR="00FF36F8" w:rsidRDefault="00FF36F8" w:rsidP="00757B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lang w:val="es-ES"/>
      </w:rPr>
      <w:id w:val="-1071572585"/>
      <w:docPartObj>
        <w:docPartGallery w:val="Page Numbers (Bottom of Page)"/>
        <w:docPartUnique/>
      </w:docPartObj>
    </w:sdtPr>
    <w:sdtContent>
      <w:p w14:paraId="324BE145" w14:textId="5B4F6377" w:rsidR="00D34D20" w:rsidRDefault="00D34D20">
        <w:pPr>
          <w:pStyle w:val="Piedepgina"/>
          <w:jc w:val="right"/>
        </w:pPr>
        <w:r>
          <w:rPr>
            <w:noProof/>
            <w:lang w:val="en-US"/>
          </w:rPr>
          <mc:AlternateContent>
            <mc:Choice Requires="wps">
              <w:drawing>
                <wp:anchor distT="0" distB="0" distL="114300" distR="114300" simplePos="0" relativeHeight="251659264" behindDoc="0" locked="0" layoutInCell="1" allowOverlap="1" wp14:anchorId="7AE5F12B" wp14:editId="4577E3D0">
                  <wp:simplePos x="0" y="0"/>
                  <wp:positionH relativeFrom="margin">
                    <wp:posOffset>-99060</wp:posOffset>
                  </wp:positionH>
                  <wp:positionV relativeFrom="paragraph">
                    <wp:posOffset>-181463</wp:posOffset>
                  </wp:positionV>
                  <wp:extent cx="6029325" cy="1229995"/>
                  <wp:effectExtent l="0" t="0" r="0" b="0"/>
                  <wp:wrapNone/>
                  <wp:docPr id="1223101586" name="Cuadro de texto 1"/>
                  <wp:cNvGraphicFramePr/>
                  <a:graphic xmlns:a="http://schemas.openxmlformats.org/drawingml/2006/main">
                    <a:graphicData uri="http://schemas.microsoft.com/office/word/2010/wordprocessingShape">
                      <wps:wsp>
                        <wps:cNvSpPr txBox="1"/>
                        <wps:spPr>
                          <a:xfrm>
                            <a:off x="0" y="0"/>
                            <a:ext cx="6029325" cy="1229995"/>
                          </a:xfrm>
                          <a:prstGeom prst="rect">
                            <a:avLst/>
                          </a:prstGeom>
                          <a:noFill/>
                          <a:ln w="6350">
                            <a:noFill/>
                          </a:ln>
                        </wps:spPr>
                        <wps:txbx>
                          <w:txbxContent>
                            <w:p w14:paraId="79D92C5A" w14:textId="5628690E" w:rsidR="00D34D20" w:rsidRPr="00256928" w:rsidRDefault="00D34D20" w:rsidP="00D34D20">
                              <w:pPr>
                                <w:spacing w:after="0"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1B8765A5" w14:textId="5B94717C" w:rsidR="00D34D20" w:rsidRPr="00FE18CB" w:rsidRDefault="003D64F4" w:rsidP="00D34D20">
                              <w:pPr>
                                <w:spacing w:after="0" w:line="276" w:lineRule="auto"/>
                                <w:jc w:val="both"/>
                                <w:rPr>
                                  <w:rFonts w:ascii="Verdana" w:hAnsi="Verdana"/>
                                  <w:b/>
                                  <w:bCs/>
                                  <w:sz w:val="20"/>
                                  <w:szCs w:val="20"/>
                                </w:rPr>
                              </w:pPr>
                              <w:r>
                                <w:rPr>
                                  <w:rFonts w:ascii="Verdana" w:hAnsi="Verdana"/>
                                  <w:b/>
                                  <w:bCs/>
                                  <w:sz w:val="20"/>
                                  <w:szCs w:val="20"/>
                                </w:rPr>
                                <w:t>Instituto Geográfico Agustín Codazzi</w:t>
                              </w:r>
                            </w:p>
                            <w:p w14:paraId="3453229D" w14:textId="10D599CE" w:rsidR="00D34D20" w:rsidRPr="00FE18CB" w:rsidRDefault="00AC58EF" w:rsidP="00D34D20">
                              <w:pPr>
                                <w:spacing w:after="0" w:line="276" w:lineRule="auto"/>
                                <w:jc w:val="both"/>
                                <w:rPr>
                                  <w:rFonts w:ascii="Verdana" w:hAnsi="Verdana"/>
                                  <w:sz w:val="20"/>
                                  <w:szCs w:val="20"/>
                                </w:rPr>
                              </w:pPr>
                              <w:r>
                                <w:rPr>
                                  <w:rFonts w:ascii="Verdana" w:hAnsi="Verdana"/>
                                  <w:noProof/>
                                  <w:sz w:val="20"/>
                                  <w:szCs w:val="20"/>
                                </w:rPr>
                                <w:drawing>
                                  <wp:inline distT="0" distB="0" distL="0" distR="0" wp14:anchorId="53E497EA" wp14:editId="340AE5D4">
                                    <wp:extent cx="105961" cy="167306"/>
                                    <wp:effectExtent l="0" t="0" r="0" b="0"/>
                                    <wp:docPr id="1339395693" name="Imagen 1339395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1">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00D34D20" w:rsidRPr="00FE18CB">
                                <w:rPr>
                                  <w:rFonts w:ascii="Verdana" w:hAnsi="Verdana"/>
                                  <w:sz w:val="20"/>
                                  <w:szCs w:val="20"/>
                                </w:rPr>
                                <w:t xml:space="preserve">Carrera </w:t>
                              </w:r>
                              <w:r w:rsidR="003D64F4">
                                <w:rPr>
                                  <w:rFonts w:ascii="Verdana" w:hAnsi="Verdana"/>
                                  <w:sz w:val="20"/>
                                  <w:szCs w:val="20"/>
                                </w:rPr>
                                <w:t>30</w:t>
                              </w:r>
                              <w:r w:rsidR="00D34D20" w:rsidRPr="00FE18CB">
                                <w:rPr>
                                  <w:rFonts w:ascii="Verdana" w:hAnsi="Verdana"/>
                                  <w:sz w:val="20"/>
                                  <w:szCs w:val="20"/>
                                </w:rPr>
                                <w:t xml:space="preserve"> No.</w:t>
                              </w:r>
                              <w:r w:rsidR="003D64F4">
                                <w:rPr>
                                  <w:rFonts w:ascii="Verdana" w:hAnsi="Verdana"/>
                                  <w:sz w:val="20"/>
                                  <w:szCs w:val="20"/>
                                </w:rPr>
                                <w:t xml:space="preserve"> 48</w:t>
                              </w:r>
                              <w:r w:rsidR="00D34D20" w:rsidRPr="00FE18CB">
                                <w:rPr>
                                  <w:rFonts w:ascii="Verdana" w:hAnsi="Verdana"/>
                                  <w:sz w:val="20"/>
                                  <w:szCs w:val="20"/>
                                </w:rPr>
                                <w:t xml:space="preserve"> - </w:t>
                              </w:r>
                              <w:r w:rsidR="003D64F4">
                                <w:rPr>
                                  <w:rFonts w:ascii="Verdana" w:hAnsi="Verdana"/>
                                  <w:sz w:val="20"/>
                                  <w:szCs w:val="20"/>
                                </w:rPr>
                                <w:t>51</w:t>
                              </w:r>
                              <w:r w:rsidR="00D34D20" w:rsidRPr="00FE18CB">
                                <w:rPr>
                                  <w:rFonts w:ascii="Verdana" w:hAnsi="Verdana"/>
                                  <w:sz w:val="20"/>
                                  <w:szCs w:val="20"/>
                                </w:rPr>
                                <w:t>, Bogotá D.C., Colombia</w:t>
                              </w:r>
                            </w:p>
                            <w:p w14:paraId="7463B94C" w14:textId="2B67563C" w:rsidR="00D34D20" w:rsidRPr="00FE18CB" w:rsidRDefault="00AC58EF" w:rsidP="00D34D20">
                              <w:pPr>
                                <w:spacing w:after="0" w:line="276" w:lineRule="auto"/>
                                <w:jc w:val="both"/>
                                <w:rPr>
                                  <w:rFonts w:ascii="Verdana" w:hAnsi="Verdana"/>
                                  <w:sz w:val="20"/>
                                  <w:szCs w:val="20"/>
                                </w:rPr>
                              </w:pPr>
                              <w:r>
                                <w:rPr>
                                  <w:rFonts w:ascii="Verdana" w:hAnsi="Verdana"/>
                                  <w:noProof/>
                                  <w:sz w:val="20"/>
                                  <w:szCs w:val="20"/>
                                </w:rPr>
                                <w:drawing>
                                  <wp:inline distT="0" distB="0" distL="0" distR="0" wp14:anchorId="4FD176E1" wp14:editId="12549BF3">
                                    <wp:extent cx="71755" cy="165589"/>
                                    <wp:effectExtent l="0" t="0" r="4445" b="0"/>
                                    <wp:docPr id="516747193" name="Imagen 516747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2">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00D34D20" w:rsidRPr="00FE18CB">
                                <w:rPr>
                                  <w:rFonts w:ascii="Verdana" w:hAnsi="Verdana"/>
                                  <w:sz w:val="20"/>
                                  <w:szCs w:val="20"/>
                                </w:rPr>
                                <w:t xml:space="preserve">(+57) 601 </w:t>
                              </w:r>
                              <w:r w:rsidR="005F2EBC">
                                <w:rPr>
                                  <w:rFonts w:ascii="Verdana" w:hAnsi="Verdana"/>
                                  <w:sz w:val="20"/>
                                  <w:szCs w:val="20"/>
                                </w:rPr>
                                <w:t>653 1888</w:t>
                              </w:r>
                            </w:p>
                            <w:p w14:paraId="3F743D65" w14:textId="7C6E253D" w:rsidR="00D34D20" w:rsidRPr="00FE18CB" w:rsidRDefault="00AC58EF" w:rsidP="00256928">
                              <w:pPr>
                                <w:spacing w:after="0" w:line="276" w:lineRule="auto"/>
                                <w:jc w:val="both"/>
                                <w:rPr>
                                  <w:rFonts w:ascii="Verdana" w:hAnsi="Verdana"/>
                                  <w:sz w:val="20"/>
                                  <w:szCs w:val="20"/>
                                </w:rPr>
                              </w:pPr>
                              <w:r>
                                <w:rPr>
                                  <w:rFonts w:ascii="Verdana" w:hAnsi="Verdana"/>
                                  <w:noProof/>
                                  <w:sz w:val="20"/>
                                  <w:szCs w:val="20"/>
                                </w:rPr>
                                <w:drawing>
                                  <wp:inline distT="0" distB="0" distL="0" distR="0" wp14:anchorId="34FC2DD5" wp14:editId="7968C097">
                                    <wp:extent cx="82800" cy="165600"/>
                                    <wp:effectExtent l="0" t="0" r="6350" b="0"/>
                                    <wp:docPr id="962528539" name="Imagen 962528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3">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t>
                              </w:r>
                              <w:r w:rsidR="005F2EBC">
                                <w:rPr>
                                  <w:rFonts w:ascii="Verdana" w:hAnsi="Verdana"/>
                                  <w:sz w:val="20"/>
                                  <w:szCs w:val="20"/>
                                </w:rPr>
                                <w:t>www.igac.gov.co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E5F12B" id="_x0000_t202" coordsize="21600,21600" o:spt="202" path="m,l,21600r21600,l21600,xe">
                  <v:stroke joinstyle="miter"/>
                  <v:path gradientshapeok="t" o:connecttype="rect"/>
                </v:shapetype>
                <v:shape id="Cuadro de texto 1" o:spid="_x0000_s1026" type="#_x0000_t202" style="position:absolute;left:0;text-align:left;margin-left:-7.8pt;margin-top:-14.3pt;width:474.75pt;height:96.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" filled="f" stroked="f" strokeweight=".5pt">
                  <v:textbox>
                    <w:txbxContent>
                      <w:p w14:paraId="79D92C5A" w14:textId="5628690E" w:rsidR="00D34D20" w:rsidRPr="00256928" w:rsidRDefault="00D34D20" w:rsidP="00D34D20">
                        <w:pPr>
                          <w:spacing w:after="0" w:line="276" w:lineRule="auto"/>
                          <w:jc w:val="both"/>
                          <w:rPr>
                            <w:rFonts w:ascii="Helvetica" w:hAnsi="Helvetica"/>
                            <w:sz w:val="20"/>
                            <w:szCs w:val="20"/>
                          </w:rPr>
                        </w:pPr>
                        <w:r w:rsidRPr="00256928">
                          <w:rPr>
                            <w:rFonts w:ascii="Helvetica" w:hAnsi="Helvetica"/>
                            <w:sz w:val="20"/>
                            <w:szCs w:val="20"/>
                          </w:rPr>
                          <w:t>________________________________________________________________________</w:t>
                        </w:r>
                      </w:p>
                      <w:p w14:paraId="1B8765A5" w14:textId="5B94717C" w:rsidR="00D34D20" w:rsidRPr="00FE18CB" w:rsidRDefault="003D64F4" w:rsidP="00D34D20">
                        <w:pPr>
                          <w:spacing w:after="0" w:line="276" w:lineRule="auto"/>
                          <w:jc w:val="both"/>
                          <w:rPr>
                            <w:rFonts w:ascii="Verdana" w:hAnsi="Verdana"/>
                            <w:b/>
                            <w:bCs/>
                            <w:sz w:val="20"/>
                            <w:szCs w:val="20"/>
                          </w:rPr>
                        </w:pPr>
                        <w:r>
                          <w:rPr>
                            <w:rFonts w:ascii="Verdana" w:hAnsi="Verdana"/>
                            <w:b/>
                            <w:bCs/>
                            <w:sz w:val="20"/>
                            <w:szCs w:val="20"/>
                          </w:rPr>
                          <w:t>Instituto Geográfico Agustín Codazzi</w:t>
                        </w:r>
                      </w:p>
                      <w:p w14:paraId="3453229D" w14:textId="10D599CE" w:rsidR="00D34D20" w:rsidRPr="00FE18CB" w:rsidRDefault="00AC58EF" w:rsidP="00D34D20">
                        <w:pPr>
                          <w:spacing w:after="0" w:line="276" w:lineRule="auto"/>
                          <w:jc w:val="both"/>
                          <w:rPr>
                            <w:rFonts w:ascii="Verdana" w:hAnsi="Verdana"/>
                            <w:sz w:val="20"/>
                            <w:szCs w:val="20"/>
                          </w:rPr>
                        </w:pPr>
                        <w:r>
                          <w:rPr>
                            <w:rFonts w:ascii="Verdana" w:hAnsi="Verdana"/>
                            <w:noProof/>
                            <w:sz w:val="20"/>
                            <w:szCs w:val="20"/>
                          </w:rPr>
                          <w:drawing>
                            <wp:inline distT="0" distB="0" distL="0" distR="0" wp14:anchorId="53E497EA" wp14:editId="340AE5D4">
                              <wp:extent cx="105961" cy="167306"/>
                              <wp:effectExtent l="0" t="0" r="0" b="0"/>
                              <wp:docPr id="1339395693" name="Imagen 1339395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7483945" name="Imagen 1417483945"/>
                                      <pic:cNvPicPr/>
                                    </pic:nvPicPr>
                                    <pic:blipFill>
                                      <a:blip r:embed="rId4">
                                        <a:extLst>
                                          <a:ext uri="{28A0092B-C50C-407E-A947-70E740481C1C}">
                                            <a14:useLocalDpi xmlns:a14="http://schemas.microsoft.com/office/drawing/2010/main" val="0"/>
                                          </a:ext>
                                        </a:extLst>
                                      </a:blip>
                                      <a:stretch>
                                        <a:fillRect/>
                                      </a:stretch>
                                    </pic:blipFill>
                                    <pic:spPr>
                                      <a:xfrm>
                                        <a:off x="0" y="0"/>
                                        <a:ext cx="129065" cy="203786"/>
                                      </a:xfrm>
                                      <a:prstGeom prst="rect">
                                        <a:avLst/>
                                      </a:prstGeom>
                                    </pic:spPr>
                                  </pic:pic>
                                </a:graphicData>
                              </a:graphic>
                            </wp:inline>
                          </w:drawing>
                        </w:r>
                        <w:r>
                          <w:rPr>
                            <w:rFonts w:ascii="Verdana" w:hAnsi="Verdana"/>
                            <w:sz w:val="20"/>
                            <w:szCs w:val="20"/>
                          </w:rPr>
                          <w:t xml:space="preserve">  </w:t>
                        </w:r>
                        <w:r w:rsidR="00D34D20" w:rsidRPr="00FE18CB">
                          <w:rPr>
                            <w:rFonts w:ascii="Verdana" w:hAnsi="Verdana"/>
                            <w:sz w:val="20"/>
                            <w:szCs w:val="20"/>
                          </w:rPr>
                          <w:t xml:space="preserve">Carrera </w:t>
                        </w:r>
                        <w:r w:rsidR="003D64F4">
                          <w:rPr>
                            <w:rFonts w:ascii="Verdana" w:hAnsi="Verdana"/>
                            <w:sz w:val="20"/>
                            <w:szCs w:val="20"/>
                          </w:rPr>
                          <w:t>30</w:t>
                        </w:r>
                        <w:r w:rsidR="00D34D20" w:rsidRPr="00FE18CB">
                          <w:rPr>
                            <w:rFonts w:ascii="Verdana" w:hAnsi="Verdana"/>
                            <w:sz w:val="20"/>
                            <w:szCs w:val="20"/>
                          </w:rPr>
                          <w:t xml:space="preserve"> No.</w:t>
                        </w:r>
                        <w:r w:rsidR="003D64F4">
                          <w:rPr>
                            <w:rFonts w:ascii="Verdana" w:hAnsi="Verdana"/>
                            <w:sz w:val="20"/>
                            <w:szCs w:val="20"/>
                          </w:rPr>
                          <w:t xml:space="preserve"> 48</w:t>
                        </w:r>
                        <w:r w:rsidR="00D34D20" w:rsidRPr="00FE18CB">
                          <w:rPr>
                            <w:rFonts w:ascii="Verdana" w:hAnsi="Verdana"/>
                            <w:sz w:val="20"/>
                            <w:szCs w:val="20"/>
                          </w:rPr>
                          <w:t xml:space="preserve"> - </w:t>
                        </w:r>
                        <w:r w:rsidR="003D64F4">
                          <w:rPr>
                            <w:rFonts w:ascii="Verdana" w:hAnsi="Verdana"/>
                            <w:sz w:val="20"/>
                            <w:szCs w:val="20"/>
                          </w:rPr>
                          <w:t>51</w:t>
                        </w:r>
                        <w:r w:rsidR="00D34D20" w:rsidRPr="00FE18CB">
                          <w:rPr>
                            <w:rFonts w:ascii="Verdana" w:hAnsi="Verdana"/>
                            <w:sz w:val="20"/>
                            <w:szCs w:val="20"/>
                          </w:rPr>
                          <w:t>, Bogotá D.C., Colombia</w:t>
                        </w:r>
                      </w:p>
                      <w:p w14:paraId="7463B94C" w14:textId="2B67563C" w:rsidR="00D34D20" w:rsidRPr="00FE18CB" w:rsidRDefault="00AC58EF" w:rsidP="00D34D20">
                        <w:pPr>
                          <w:spacing w:after="0" w:line="276" w:lineRule="auto"/>
                          <w:jc w:val="both"/>
                          <w:rPr>
                            <w:rFonts w:ascii="Verdana" w:hAnsi="Verdana"/>
                            <w:sz w:val="20"/>
                            <w:szCs w:val="20"/>
                          </w:rPr>
                        </w:pPr>
                        <w:r>
                          <w:rPr>
                            <w:rFonts w:ascii="Verdana" w:hAnsi="Verdana"/>
                            <w:noProof/>
                            <w:sz w:val="20"/>
                            <w:szCs w:val="20"/>
                          </w:rPr>
                          <w:drawing>
                            <wp:inline distT="0" distB="0" distL="0" distR="0" wp14:anchorId="4FD176E1" wp14:editId="12549BF3">
                              <wp:extent cx="71755" cy="165589"/>
                              <wp:effectExtent l="0" t="0" r="4445" b="0"/>
                              <wp:docPr id="516747193" name="Imagen 516747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388912" name="Imagen 222388912"/>
                                      <pic:cNvPicPr/>
                                    </pic:nvPicPr>
                                    <pic:blipFill>
                                      <a:blip r:embed="rId5">
                                        <a:extLst>
                                          <a:ext uri="{28A0092B-C50C-407E-A947-70E740481C1C}">
                                            <a14:useLocalDpi xmlns:a14="http://schemas.microsoft.com/office/drawing/2010/main" val="0"/>
                                          </a:ext>
                                        </a:extLst>
                                      </a:blip>
                                      <a:stretch>
                                        <a:fillRect/>
                                      </a:stretch>
                                    </pic:blipFill>
                                    <pic:spPr>
                                      <a:xfrm>
                                        <a:off x="0" y="0"/>
                                        <a:ext cx="85272" cy="196783"/>
                                      </a:xfrm>
                                      <a:prstGeom prst="rect">
                                        <a:avLst/>
                                      </a:prstGeom>
                                    </pic:spPr>
                                  </pic:pic>
                                </a:graphicData>
                              </a:graphic>
                            </wp:inline>
                          </w:drawing>
                        </w:r>
                        <w:r>
                          <w:rPr>
                            <w:rFonts w:ascii="Verdana" w:hAnsi="Verdana"/>
                            <w:sz w:val="20"/>
                            <w:szCs w:val="20"/>
                          </w:rPr>
                          <w:t xml:space="preserve">  </w:t>
                        </w:r>
                        <w:r w:rsidR="00D34D20" w:rsidRPr="00FE18CB">
                          <w:rPr>
                            <w:rFonts w:ascii="Verdana" w:hAnsi="Verdana"/>
                            <w:sz w:val="20"/>
                            <w:szCs w:val="20"/>
                          </w:rPr>
                          <w:t xml:space="preserve">(+57) 601 </w:t>
                        </w:r>
                        <w:r w:rsidR="005F2EBC">
                          <w:rPr>
                            <w:rFonts w:ascii="Verdana" w:hAnsi="Verdana"/>
                            <w:sz w:val="20"/>
                            <w:szCs w:val="20"/>
                          </w:rPr>
                          <w:t>653 1888</w:t>
                        </w:r>
                      </w:p>
                      <w:p w14:paraId="3F743D65" w14:textId="7C6E253D" w:rsidR="00D34D20" w:rsidRPr="00FE18CB" w:rsidRDefault="00AC58EF" w:rsidP="00256928">
                        <w:pPr>
                          <w:spacing w:after="0" w:line="276" w:lineRule="auto"/>
                          <w:jc w:val="both"/>
                          <w:rPr>
                            <w:rFonts w:ascii="Verdana" w:hAnsi="Verdana"/>
                            <w:sz w:val="20"/>
                            <w:szCs w:val="20"/>
                          </w:rPr>
                        </w:pPr>
                        <w:r>
                          <w:rPr>
                            <w:rFonts w:ascii="Verdana" w:hAnsi="Verdana"/>
                            <w:noProof/>
                            <w:sz w:val="20"/>
                            <w:szCs w:val="20"/>
                          </w:rPr>
                          <w:drawing>
                            <wp:inline distT="0" distB="0" distL="0" distR="0" wp14:anchorId="34FC2DD5" wp14:editId="7968C097">
                              <wp:extent cx="82800" cy="165600"/>
                              <wp:effectExtent l="0" t="0" r="6350" b="0"/>
                              <wp:docPr id="962528539" name="Imagen 962528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233860" name="Imagen 1569233860"/>
                                      <pic:cNvPicPr/>
                                    </pic:nvPicPr>
                                    <pic:blipFill>
                                      <a:blip r:embed="rId6">
                                        <a:extLst>
                                          <a:ext uri="{28A0092B-C50C-407E-A947-70E740481C1C}">
                                            <a14:useLocalDpi xmlns:a14="http://schemas.microsoft.com/office/drawing/2010/main" val="0"/>
                                          </a:ext>
                                        </a:extLst>
                                      </a:blip>
                                      <a:stretch>
                                        <a:fillRect/>
                                      </a:stretch>
                                    </pic:blipFill>
                                    <pic:spPr>
                                      <a:xfrm>
                                        <a:off x="0" y="0"/>
                                        <a:ext cx="82800" cy="165600"/>
                                      </a:xfrm>
                                      <a:prstGeom prst="rect">
                                        <a:avLst/>
                                      </a:prstGeom>
                                    </pic:spPr>
                                  </pic:pic>
                                </a:graphicData>
                              </a:graphic>
                            </wp:inline>
                          </w:drawing>
                        </w:r>
                        <w:r>
                          <w:rPr>
                            <w:rFonts w:ascii="Verdana" w:hAnsi="Verdana"/>
                            <w:sz w:val="20"/>
                            <w:szCs w:val="20"/>
                          </w:rPr>
                          <w:t xml:space="preserve">  </w:t>
                        </w:r>
                        <w:r w:rsidR="005F2EBC">
                          <w:rPr>
                            <w:rFonts w:ascii="Verdana" w:hAnsi="Verdana"/>
                            <w:sz w:val="20"/>
                            <w:szCs w:val="20"/>
                          </w:rPr>
                          <w:t>www.igac.gov.co</w:t>
                        </w:r>
                      </w:p>
                    </w:txbxContent>
                  </v:textbox>
                  <w10:wrap anchorx="margin"/>
                </v:shape>
              </w:pict>
            </mc:Fallback>
          </mc:AlternateContent>
        </w:r>
        <w:r>
          <w:rPr>
            <w:lang w:val="es-ES"/>
          </w:rPr>
          <w:t xml:space="preserve">Página | </w:t>
        </w:r>
        <w:r>
          <w:fldChar w:fldCharType="begin"/>
        </w:r>
        <w:r>
          <w:instrText>PAGE   \* MERGEFORMAT</w:instrText>
        </w:r>
        <w:r>
          <w:fldChar w:fldCharType="separate"/>
        </w:r>
        <w:r w:rsidR="00FE18CB" w:rsidRPr="00FE18CB">
          <w:rPr>
            <w:noProof/>
            <w:lang w:val="es-ES"/>
          </w:rPr>
          <w:t>1</w:t>
        </w:r>
        <w:r>
          <w:fldChar w:fldCharType="end"/>
        </w:r>
        <w:r>
          <w:rPr>
            <w:lang w:val="es-ES"/>
          </w:rPr>
          <w:t xml:space="preserve"> </w:t>
        </w:r>
      </w:p>
    </w:sdtContent>
  </w:sdt>
  <w:p w14:paraId="409F4B9A" w14:textId="54D0884B" w:rsidR="00D34D20" w:rsidRPr="00D34D20" w:rsidRDefault="002F0E25" w:rsidP="00D34D20">
    <w:pPr>
      <w:spacing w:after="0" w:line="276" w:lineRule="auto"/>
      <w:jc w:val="both"/>
      <w:rPr>
        <w:rFonts w:ascii="Helvetica" w:hAnsi="Helvetica"/>
      </w:rPr>
    </w:pPr>
    <w:r>
      <w:rPr>
        <w:rFonts w:ascii="Helvetica" w:hAnsi="Helvetica"/>
        <w:noProof/>
      </w:rPr>
      <mc:AlternateContent>
        <mc:Choice Requires="wps">
          <w:drawing>
            <wp:anchor distT="0" distB="0" distL="114300" distR="114300" simplePos="0" relativeHeight="251661312" behindDoc="0" locked="0" layoutInCell="1" allowOverlap="1" wp14:anchorId="6C1BB633" wp14:editId="2A2E9879">
              <wp:simplePos x="0" y="0"/>
              <wp:positionH relativeFrom="column">
                <wp:posOffset>-1080135</wp:posOffset>
              </wp:positionH>
              <wp:positionV relativeFrom="paragraph">
                <wp:posOffset>946150</wp:posOffset>
              </wp:positionV>
              <wp:extent cx="3999230" cy="70485"/>
              <wp:effectExtent l="0" t="0" r="1270" b="5715"/>
              <wp:wrapNone/>
              <wp:docPr id="1615802184" name="Rectángulo 4"/>
              <wp:cNvGraphicFramePr/>
              <a:graphic xmlns:a="http://schemas.openxmlformats.org/drawingml/2006/main">
                <a:graphicData uri="http://schemas.microsoft.com/office/word/2010/wordprocessingShape">
                  <wps:wsp>
                    <wps:cNvSpPr/>
                    <wps:spPr>
                      <a:xfrm>
                        <a:off x="0" y="0"/>
                        <a:ext cx="3999230" cy="70485"/>
                      </a:xfrm>
                      <a:prstGeom prst="rect">
                        <a:avLst/>
                      </a:prstGeom>
                      <a:solidFill>
                        <a:srgbClr val="FFCD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2E7B7EC" id="Rectángulo 4" o:spid="_x0000_s1026" style="position:absolute;margin-left:-85.05pt;margin-top:74.5pt;width:314.9pt;height:5.5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" fillcolor="#ffcd00" stroked="f" strokeweight="1pt"/>
          </w:pict>
        </mc:Fallback>
      </mc:AlternateContent>
    </w:r>
    <w:r>
      <w:rPr>
        <w:rFonts w:ascii="Helvetica" w:hAnsi="Helvetica"/>
        <w:noProof/>
      </w:rPr>
      <mc:AlternateContent>
        <mc:Choice Requires="wps">
          <w:drawing>
            <wp:anchor distT="0" distB="0" distL="114300" distR="114300" simplePos="0" relativeHeight="251666432" behindDoc="0" locked="0" layoutInCell="1" allowOverlap="1" wp14:anchorId="53999895" wp14:editId="28323BD8">
              <wp:simplePos x="0" y="0"/>
              <wp:positionH relativeFrom="column">
                <wp:posOffset>2920365</wp:posOffset>
              </wp:positionH>
              <wp:positionV relativeFrom="paragraph">
                <wp:posOffset>946150</wp:posOffset>
              </wp:positionV>
              <wp:extent cx="1998345" cy="71120"/>
              <wp:effectExtent l="0" t="0" r="0" b="5080"/>
              <wp:wrapNone/>
              <wp:docPr id="805895676" name="Rectángulo 5"/>
              <wp:cNvGraphicFramePr/>
              <a:graphic xmlns:a="http://schemas.openxmlformats.org/drawingml/2006/main">
                <a:graphicData uri="http://schemas.microsoft.com/office/word/2010/wordprocessingShape">
                  <wps:wsp>
                    <wps:cNvSpPr/>
                    <wps:spPr>
                      <a:xfrm>
                        <a:off x="0" y="0"/>
                        <a:ext cx="1998345" cy="71120"/>
                      </a:xfrm>
                      <a:prstGeom prst="rect">
                        <a:avLst/>
                      </a:prstGeom>
                      <a:solidFill>
                        <a:srgbClr val="003087"/>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C01DF5" id="Rectángulo 5" o:spid="_x0000_s1026" style="position:absolute;margin-left:229.95pt;margin-top:74.5pt;width:157.35pt;height:5.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" fillcolor="#003087" stroked="f" strokeweight="1pt"/>
          </w:pict>
        </mc:Fallback>
      </mc:AlternateContent>
    </w:r>
    <w:r>
      <w:rPr>
        <w:rFonts w:ascii="Helvetica" w:hAnsi="Helvetica"/>
        <w:noProof/>
      </w:rPr>
      <mc:AlternateContent>
        <mc:Choice Requires="wps">
          <w:drawing>
            <wp:anchor distT="0" distB="0" distL="114300" distR="114300" simplePos="0" relativeHeight="251667456" behindDoc="0" locked="0" layoutInCell="1" allowOverlap="1" wp14:anchorId="4AAA457D" wp14:editId="16ADE4E1">
              <wp:simplePos x="0" y="0"/>
              <wp:positionH relativeFrom="column">
                <wp:posOffset>4916805</wp:posOffset>
              </wp:positionH>
              <wp:positionV relativeFrom="paragraph">
                <wp:posOffset>946297</wp:posOffset>
              </wp:positionV>
              <wp:extent cx="1998345" cy="71120"/>
              <wp:effectExtent l="0" t="0" r="0" b="5080"/>
              <wp:wrapNone/>
              <wp:docPr id="20844485" name="Rectángulo 6"/>
              <wp:cNvGraphicFramePr/>
              <a:graphic xmlns:a="http://schemas.openxmlformats.org/drawingml/2006/main">
                <a:graphicData uri="http://schemas.microsoft.com/office/word/2010/wordprocessingShape">
                  <wps:wsp>
                    <wps:cNvSpPr/>
                    <wps:spPr>
                      <a:xfrm>
                        <a:off x="0" y="0"/>
                        <a:ext cx="1998345" cy="71120"/>
                      </a:xfrm>
                      <a:prstGeom prst="rect">
                        <a:avLst/>
                      </a:prstGeom>
                      <a:solidFill>
                        <a:srgbClr val="C8102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AAA02" id="Rectángulo 6" o:spid="_x0000_s1026" style="position:absolute;margin-left:387.15pt;margin-top:74.5pt;width:157.35pt;height:5.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" fillcolor="#c8102e" stroked="f"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9D62E" w14:textId="77777777" w:rsidR="00FF36F8" w:rsidRDefault="00FF36F8" w:rsidP="00757B36">
      <w:pPr>
        <w:spacing w:after="0" w:line="240" w:lineRule="auto"/>
      </w:pPr>
      <w:r>
        <w:separator/>
      </w:r>
    </w:p>
  </w:footnote>
  <w:footnote w:type="continuationSeparator" w:id="0">
    <w:p w14:paraId="7BC7A8F6" w14:textId="77777777" w:rsidR="00FF36F8" w:rsidRDefault="00FF36F8" w:rsidP="00757B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8CE25" w14:textId="021C5A84" w:rsidR="00757B36" w:rsidRDefault="00170414">
    <w:pPr>
      <w:pStyle w:val="Encabezado"/>
    </w:pPr>
    <w:r w:rsidRPr="00170414">
      <w:rPr>
        <w:rFonts w:ascii="Calibri" w:eastAsia="Calibri" w:hAnsi="Calibri" w:cs="Calibri"/>
        <w:noProof/>
        <w:sz w:val="16"/>
        <w:szCs w:val="16"/>
        <w:lang w:val="es-ES"/>
      </w:rPr>
      <w:drawing>
        <wp:anchor distT="0" distB="0" distL="114300" distR="114300" simplePos="0" relativeHeight="251671552" behindDoc="0" locked="0" layoutInCell="1" allowOverlap="1" wp14:anchorId="14C924D1" wp14:editId="1CD453D6">
          <wp:simplePos x="0" y="0"/>
          <wp:positionH relativeFrom="column">
            <wp:posOffset>5042535</wp:posOffset>
          </wp:positionH>
          <wp:positionV relativeFrom="paragraph">
            <wp:posOffset>-4445</wp:posOffset>
          </wp:positionV>
          <wp:extent cx="1028700" cy="510483"/>
          <wp:effectExtent l="0" t="0" r="0" b="0"/>
          <wp:wrapNone/>
          <wp:docPr id="2457347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734713" name=""/>
                  <pic:cNvPicPr/>
                </pic:nvPicPr>
                <pic:blipFill>
                  <a:blip r:embed="rId1"/>
                  <a:stretch>
                    <a:fillRect/>
                  </a:stretch>
                </pic:blipFill>
                <pic:spPr>
                  <a:xfrm>
                    <a:off x="0" y="0"/>
                    <a:ext cx="1028700" cy="510483"/>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Calibri" w:hAnsi="Calibri" w:cs="Calibri"/>
        <w:noProof/>
        <w:sz w:val="16"/>
        <w:szCs w:val="16"/>
        <w:lang w:val="es-ES"/>
      </w:rPr>
      <w:drawing>
        <wp:anchor distT="0" distB="0" distL="114300" distR="114300" simplePos="0" relativeHeight="251670528" behindDoc="0" locked="0" layoutInCell="1" allowOverlap="1" wp14:anchorId="2DAFE1E1" wp14:editId="18A0FBBB">
          <wp:simplePos x="0" y="0"/>
          <wp:positionH relativeFrom="column">
            <wp:posOffset>-483235</wp:posOffset>
          </wp:positionH>
          <wp:positionV relativeFrom="paragraph">
            <wp:posOffset>52705</wp:posOffset>
          </wp:positionV>
          <wp:extent cx="1303655" cy="393700"/>
          <wp:effectExtent l="0" t="0" r="4445" b="0"/>
          <wp:wrapThrough wrapText="bothSides">
            <wp:wrapPolygon edited="0">
              <wp:start x="1894" y="0"/>
              <wp:lineTo x="421" y="5574"/>
              <wp:lineTo x="631" y="12542"/>
              <wp:lineTo x="2104" y="19510"/>
              <wp:lineTo x="2525" y="20903"/>
              <wp:lineTo x="3998" y="20903"/>
              <wp:lineTo x="18307" y="19510"/>
              <wp:lineTo x="21463" y="18116"/>
              <wp:lineTo x="21463" y="2787"/>
              <wp:lineTo x="18938" y="1394"/>
              <wp:lineTo x="4629" y="0"/>
              <wp:lineTo x="1894" y="0"/>
            </wp:wrapPolygon>
          </wp:wrapThrough>
          <wp:docPr id="562984418"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984418" name="Imagen 2"/>
                  <pic:cNvPicPr/>
                </pic:nvPicPr>
                <pic:blipFill>
                  <a:blip r:embed="rId2">
                    <a:extLst>
                      <a:ext uri="{28A0092B-C50C-407E-A947-70E740481C1C}">
                        <a14:useLocalDpi xmlns:a14="http://schemas.microsoft.com/office/drawing/2010/main" val="0"/>
                      </a:ext>
                    </a:extLst>
                  </a:blip>
                  <a:stretch>
                    <a:fillRect/>
                  </a:stretch>
                </pic:blipFill>
                <pic:spPr>
                  <a:xfrm>
                    <a:off x="0" y="0"/>
                    <a:ext cx="1303655" cy="393700"/>
                  </a:xfrm>
                  <a:prstGeom prst="rect">
                    <a:avLst/>
                  </a:prstGeom>
                </pic:spPr>
              </pic:pic>
            </a:graphicData>
          </a:graphic>
          <wp14:sizeRelH relativeFrom="page">
            <wp14:pctWidth>0</wp14:pctWidth>
          </wp14:sizeRelH>
          <wp14:sizeRelV relativeFrom="page">
            <wp14:pctHeight>0</wp14:pctHeight>
          </wp14:sizeRelV>
        </wp:anchor>
      </w:drawing>
    </w:r>
    <w:r w:rsidR="006456CC">
      <w:rPr>
        <w:noProof/>
      </w:rPr>
      <w:drawing>
        <wp:anchor distT="0" distB="0" distL="114300" distR="114300" simplePos="0" relativeHeight="251668480" behindDoc="1" locked="0" layoutInCell="1" allowOverlap="1" wp14:anchorId="68183DC7" wp14:editId="2E93C841">
          <wp:simplePos x="0" y="0"/>
          <wp:positionH relativeFrom="column">
            <wp:posOffset>-1080135</wp:posOffset>
          </wp:positionH>
          <wp:positionV relativeFrom="paragraph">
            <wp:posOffset>668020</wp:posOffset>
          </wp:positionV>
          <wp:extent cx="7770665" cy="8925560"/>
          <wp:effectExtent l="0" t="0" r="1905" b="2540"/>
          <wp:wrapNone/>
          <wp:docPr id="210317453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174531" name="Imagen 2103174531"/>
                  <pic:cNvPicPr/>
                </pic:nvPicPr>
                <pic:blipFill rotWithShape="1">
                  <a:blip r:embed="rId3">
                    <a:extLst>
                      <a:ext uri="{28A0092B-C50C-407E-A947-70E740481C1C}">
                        <a14:useLocalDpi xmlns:a14="http://schemas.microsoft.com/office/drawing/2010/main" val="0"/>
                      </a:ext>
                    </a:extLst>
                  </a:blip>
                  <a:srcRect t="11239"/>
                  <a:stretch/>
                </pic:blipFill>
                <pic:spPr bwMode="auto">
                  <a:xfrm>
                    <a:off x="0" y="0"/>
                    <a:ext cx="7771728" cy="892678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40984"/>
    <w:multiLevelType w:val="hybridMultilevel"/>
    <w:tmpl w:val="755E32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7667EE3"/>
    <w:multiLevelType w:val="hybridMultilevel"/>
    <w:tmpl w:val="E79AA9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DC3B0B"/>
    <w:multiLevelType w:val="hybridMultilevel"/>
    <w:tmpl w:val="5B66F60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231C2888"/>
    <w:multiLevelType w:val="hybridMultilevel"/>
    <w:tmpl w:val="64FECD62"/>
    <w:lvl w:ilvl="0" w:tplc="E5AEF172">
      <w:start w:val="1"/>
      <w:numFmt w:val="decimal"/>
      <w:lvlText w:val="%1."/>
      <w:lvlJc w:val="left"/>
      <w:pPr>
        <w:ind w:left="982" w:hanging="360"/>
      </w:pPr>
      <w:rPr>
        <w:rFonts w:ascii="Arial MT" w:eastAsia="Arial MT" w:hAnsi="Arial MT" w:cs="Arial MT" w:hint="default"/>
        <w:b w:val="0"/>
        <w:bCs w:val="0"/>
        <w:i w:val="0"/>
        <w:iCs w:val="0"/>
        <w:spacing w:val="-1"/>
        <w:w w:val="100"/>
        <w:sz w:val="22"/>
        <w:szCs w:val="22"/>
        <w:lang w:val="es-ES" w:eastAsia="en-US" w:bidi="ar-SA"/>
      </w:rPr>
    </w:lvl>
    <w:lvl w:ilvl="1" w:tplc="4E686F40">
      <w:numFmt w:val="bullet"/>
      <w:lvlText w:val="•"/>
      <w:lvlJc w:val="left"/>
      <w:pPr>
        <w:ind w:left="1818" w:hanging="360"/>
      </w:pPr>
      <w:rPr>
        <w:rFonts w:hint="default"/>
        <w:lang w:val="es-ES" w:eastAsia="en-US" w:bidi="ar-SA"/>
      </w:rPr>
    </w:lvl>
    <w:lvl w:ilvl="2" w:tplc="61D006E4">
      <w:numFmt w:val="bullet"/>
      <w:lvlText w:val="•"/>
      <w:lvlJc w:val="left"/>
      <w:pPr>
        <w:ind w:left="2656" w:hanging="360"/>
      </w:pPr>
      <w:rPr>
        <w:rFonts w:hint="default"/>
        <w:lang w:val="es-ES" w:eastAsia="en-US" w:bidi="ar-SA"/>
      </w:rPr>
    </w:lvl>
    <w:lvl w:ilvl="3" w:tplc="B776E230">
      <w:numFmt w:val="bullet"/>
      <w:lvlText w:val="•"/>
      <w:lvlJc w:val="left"/>
      <w:pPr>
        <w:ind w:left="3494" w:hanging="360"/>
      </w:pPr>
      <w:rPr>
        <w:rFonts w:hint="default"/>
        <w:lang w:val="es-ES" w:eastAsia="en-US" w:bidi="ar-SA"/>
      </w:rPr>
    </w:lvl>
    <w:lvl w:ilvl="4" w:tplc="E8B2A984">
      <w:numFmt w:val="bullet"/>
      <w:lvlText w:val="•"/>
      <w:lvlJc w:val="left"/>
      <w:pPr>
        <w:ind w:left="4332" w:hanging="360"/>
      </w:pPr>
      <w:rPr>
        <w:rFonts w:hint="default"/>
        <w:lang w:val="es-ES" w:eastAsia="en-US" w:bidi="ar-SA"/>
      </w:rPr>
    </w:lvl>
    <w:lvl w:ilvl="5" w:tplc="DD5CAD4E">
      <w:numFmt w:val="bullet"/>
      <w:lvlText w:val="•"/>
      <w:lvlJc w:val="left"/>
      <w:pPr>
        <w:ind w:left="5170" w:hanging="360"/>
      </w:pPr>
      <w:rPr>
        <w:rFonts w:hint="default"/>
        <w:lang w:val="es-ES" w:eastAsia="en-US" w:bidi="ar-SA"/>
      </w:rPr>
    </w:lvl>
    <w:lvl w:ilvl="6" w:tplc="29FE782E">
      <w:numFmt w:val="bullet"/>
      <w:lvlText w:val="•"/>
      <w:lvlJc w:val="left"/>
      <w:pPr>
        <w:ind w:left="6008" w:hanging="360"/>
      </w:pPr>
      <w:rPr>
        <w:rFonts w:hint="default"/>
        <w:lang w:val="es-ES" w:eastAsia="en-US" w:bidi="ar-SA"/>
      </w:rPr>
    </w:lvl>
    <w:lvl w:ilvl="7" w:tplc="1562D438">
      <w:numFmt w:val="bullet"/>
      <w:lvlText w:val="•"/>
      <w:lvlJc w:val="left"/>
      <w:pPr>
        <w:ind w:left="6846" w:hanging="360"/>
      </w:pPr>
      <w:rPr>
        <w:rFonts w:hint="default"/>
        <w:lang w:val="es-ES" w:eastAsia="en-US" w:bidi="ar-SA"/>
      </w:rPr>
    </w:lvl>
    <w:lvl w:ilvl="8" w:tplc="EA182DB0">
      <w:numFmt w:val="bullet"/>
      <w:lvlText w:val="•"/>
      <w:lvlJc w:val="left"/>
      <w:pPr>
        <w:ind w:left="7684" w:hanging="360"/>
      </w:pPr>
      <w:rPr>
        <w:rFonts w:hint="default"/>
        <w:lang w:val="es-ES" w:eastAsia="en-US" w:bidi="ar-SA"/>
      </w:rPr>
    </w:lvl>
  </w:abstractNum>
  <w:abstractNum w:abstractNumId="4" w15:restartNumberingAfterBreak="0">
    <w:nsid w:val="2CFB5B4C"/>
    <w:multiLevelType w:val="hybridMultilevel"/>
    <w:tmpl w:val="1444E17E"/>
    <w:lvl w:ilvl="0" w:tplc="6284E7BE">
      <w:start w:val="1"/>
      <w:numFmt w:val="lowerLetter"/>
      <w:lvlText w:val="%1)"/>
      <w:lvlJc w:val="left"/>
      <w:pPr>
        <w:ind w:left="1353" w:hanging="360"/>
      </w:pPr>
      <w:rPr>
        <w:rFonts w:hint="default"/>
      </w:rPr>
    </w:lvl>
    <w:lvl w:ilvl="1" w:tplc="080A0019" w:tentative="1">
      <w:start w:val="1"/>
      <w:numFmt w:val="lowerLetter"/>
      <w:lvlText w:val="%2."/>
      <w:lvlJc w:val="left"/>
      <w:pPr>
        <w:ind w:left="2073" w:hanging="360"/>
      </w:pPr>
    </w:lvl>
    <w:lvl w:ilvl="2" w:tplc="080A001B" w:tentative="1">
      <w:start w:val="1"/>
      <w:numFmt w:val="lowerRoman"/>
      <w:lvlText w:val="%3."/>
      <w:lvlJc w:val="right"/>
      <w:pPr>
        <w:ind w:left="2793" w:hanging="180"/>
      </w:pPr>
    </w:lvl>
    <w:lvl w:ilvl="3" w:tplc="080A000F" w:tentative="1">
      <w:start w:val="1"/>
      <w:numFmt w:val="decimal"/>
      <w:lvlText w:val="%4."/>
      <w:lvlJc w:val="left"/>
      <w:pPr>
        <w:ind w:left="3513" w:hanging="360"/>
      </w:pPr>
    </w:lvl>
    <w:lvl w:ilvl="4" w:tplc="080A0019" w:tentative="1">
      <w:start w:val="1"/>
      <w:numFmt w:val="lowerLetter"/>
      <w:lvlText w:val="%5."/>
      <w:lvlJc w:val="left"/>
      <w:pPr>
        <w:ind w:left="4233" w:hanging="360"/>
      </w:pPr>
    </w:lvl>
    <w:lvl w:ilvl="5" w:tplc="080A001B" w:tentative="1">
      <w:start w:val="1"/>
      <w:numFmt w:val="lowerRoman"/>
      <w:lvlText w:val="%6."/>
      <w:lvlJc w:val="right"/>
      <w:pPr>
        <w:ind w:left="4953" w:hanging="180"/>
      </w:pPr>
    </w:lvl>
    <w:lvl w:ilvl="6" w:tplc="080A000F" w:tentative="1">
      <w:start w:val="1"/>
      <w:numFmt w:val="decimal"/>
      <w:lvlText w:val="%7."/>
      <w:lvlJc w:val="left"/>
      <w:pPr>
        <w:ind w:left="5673" w:hanging="360"/>
      </w:pPr>
    </w:lvl>
    <w:lvl w:ilvl="7" w:tplc="080A0019" w:tentative="1">
      <w:start w:val="1"/>
      <w:numFmt w:val="lowerLetter"/>
      <w:lvlText w:val="%8."/>
      <w:lvlJc w:val="left"/>
      <w:pPr>
        <w:ind w:left="6393" w:hanging="360"/>
      </w:pPr>
    </w:lvl>
    <w:lvl w:ilvl="8" w:tplc="080A001B" w:tentative="1">
      <w:start w:val="1"/>
      <w:numFmt w:val="lowerRoman"/>
      <w:lvlText w:val="%9."/>
      <w:lvlJc w:val="right"/>
      <w:pPr>
        <w:ind w:left="7113" w:hanging="180"/>
      </w:pPr>
    </w:lvl>
  </w:abstractNum>
  <w:abstractNum w:abstractNumId="5" w15:restartNumberingAfterBreak="0">
    <w:nsid w:val="43C106A2"/>
    <w:multiLevelType w:val="hybridMultilevel"/>
    <w:tmpl w:val="34B6B622"/>
    <w:lvl w:ilvl="0" w:tplc="C6821780">
      <w:start w:val="1"/>
      <w:numFmt w:val="upperLetter"/>
      <w:lvlText w:val="%1)"/>
      <w:lvlJc w:val="left"/>
      <w:pPr>
        <w:ind w:left="982" w:hanging="360"/>
      </w:pPr>
      <w:rPr>
        <w:rFonts w:ascii="Arial" w:eastAsiaTheme="minorHAnsi" w:hAnsi="Arial" w:cs="Arial"/>
        <w:b w:val="0"/>
        <w:bCs w:val="0"/>
        <w:i w:val="0"/>
        <w:iCs w:val="0"/>
        <w:spacing w:val="0"/>
        <w:w w:val="100"/>
        <w:sz w:val="22"/>
        <w:szCs w:val="22"/>
        <w:lang w:val="es-ES" w:eastAsia="en-US" w:bidi="ar-SA"/>
      </w:rPr>
    </w:lvl>
    <w:lvl w:ilvl="1" w:tplc="0A0A853A">
      <w:numFmt w:val="bullet"/>
      <w:lvlText w:val="•"/>
      <w:lvlJc w:val="left"/>
      <w:pPr>
        <w:ind w:left="1818" w:hanging="360"/>
      </w:pPr>
      <w:rPr>
        <w:rFonts w:hint="default"/>
        <w:lang w:val="es-ES" w:eastAsia="en-US" w:bidi="ar-SA"/>
      </w:rPr>
    </w:lvl>
    <w:lvl w:ilvl="2" w:tplc="7298B06A">
      <w:numFmt w:val="bullet"/>
      <w:lvlText w:val="•"/>
      <w:lvlJc w:val="left"/>
      <w:pPr>
        <w:ind w:left="2656" w:hanging="360"/>
      </w:pPr>
      <w:rPr>
        <w:rFonts w:hint="default"/>
        <w:lang w:val="es-ES" w:eastAsia="en-US" w:bidi="ar-SA"/>
      </w:rPr>
    </w:lvl>
    <w:lvl w:ilvl="3" w:tplc="66A087EC">
      <w:numFmt w:val="bullet"/>
      <w:lvlText w:val="•"/>
      <w:lvlJc w:val="left"/>
      <w:pPr>
        <w:ind w:left="3494" w:hanging="360"/>
      </w:pPr>
      <w:rPr>
        <w:rFonts w:hint="default"/>
        <w:lang w:val="es-ES" w:eastAsia="en-US" w:bidi="ar-SA"/>
      </w:rPr>
    </w:lvl>
    <w:lvl w:ilvl="4" w:tplc="04AA5472">
      <w:numFmt w:val="bullet"/>
      <w:lvlText w:val="•"/>
      <w:lvlJc w:val="left"/>
      <w:pPr>
        <w:ind w:left="4332" w:hanging="360"/>
      </w:pPr>
      <w:rPr>
        <w:rFonts w:hint="default"/>
        <w:lang w:val="es-ES" w:eastAsia="en-US" w:bidi="ar-SA"/>
      </w:rPr>
    </w:lvl>
    <w:lvl w:ilvl="5" w:tplc="01243DBA">
      <w:numFmt w:val="bullet"/>
      <w:lvlText w:val="•"/>
      <w:lvlJc w:val="left"/>
      <w:pPr>
        <w:ind w:left="5170" w:hanging="360"/>
      </w:pPr>
      <w:rPr>
        <w:rFonts w:hint="default"/>
        <w:lang w:val="es-ES" w:eastAsia="en-US" w:bidi="ar-SA"/>
      </w:rPr>
    </w:lvl>
    <w:lvl w:ilvl="6" w:tplc="9448F454">
      <w:numFmt w:val="bullet"/>
      <w:lvlText w:val="•"/>
      <w:lvlJc w:val="left"/>
      <w:pPr>
        <w:ind w:left="6008" w:hanging="360"/>
      </w:pPr>
      <w:rPr>
        <w:rFonts w:hint="default"/>
        <w:lang w:val="es-ES" w:eastAsia="en-US" w:bidi="ar-SA"/>
      </w:rPr>
    </w:lvl>
    <w:lvl w:ilvl="7" w:tplc="E346B462">
      <w:numFmt w:val="bullet"/>
      <w:lvlText w:val="•"/>
      <w:lvlJc w:val="left"/>
      <w:pPr>
        <w:ind w:left="6846" w:hanging="360"/>
      </w:pPr>
      <w:rPr>
        <w:rFonts w:hint="default"/>
        <w:lang w:val="es-ES" w:eastAsia="en-US" w:bidi="ar-SA"/>
      </w:rPr>
    </w:lvl>
    <w:lvl w:ilvl="8" w:tplc="B75CFD9E">
      <w:numFmt w:val="bullet"/>
      <w:lvlText w:val="•"/>
      <w:lvlJc w:val="left"/>
      <w:pPr>
        <w:ind w:left="7684" w:hanging="360"/>
      </w:pPr>
      <w:rPr>
        <w:rFonts w:hint="default"/>
        <w:lang w:val="es-ES" w:eastAsia="en-US" w:bidi="ar-SA"/>
      </w:rPr>
    </w:lvl>
  </w:abstractNum>
  <w:abstractNum w:abstractNumId="6" w15:restartNumberingAfterBreak="0">
    <w:nsid w:val="4A347921"/>
    <w:multiLevelType w:val="hybridMultilevel"/>
    <w:tmpl w:val="8830402E"/>
    <w:lvl w:ilvl="0" w:tplc="8DB4AD80">
      <w:start w:val="1"/>
      <w:numFmt w:val="lowerLetter"/>
      <w:lvlText w:val="%1)"/>
      <w:lvlJc w:val="left"/>
      <w:pPr>
        <w:ind w:left="1342" w:hanging="360"/>
      </w:pPr>
      <w:rPr>
        <w:rFonts w:hint="default"/>
      </w:rPr>
    </w:lvl>
    <w:lvl w:ilvl="1" w:tplc="080A0019" w:tentative="1">
      <w:start w:val="1"/>
      <w:numFmt w:val="lowerLetter"/>
      <w:lvlText w:val="%2."/>
      <w:lvlJc w:val="left"/>
      <w:pPr>
        <w:ind w:left="2062" w:hanging="360"/>
      </w:pPr>
    </w:lvl>
    <w:lvl w:ilvl="2" w:tplc="080A001B" w:tentative="1">
      <w:start w:val="1"/>
      <w:numFmt w:val="lowerRoman"/>
      <w:lvlText w:val="%3."/>
      <w:lvlJc w:val="right"/>
      <w:pPr>
        <w:ind w:left="2782" w:hanging="180"/>
      </w:pPr>
    </w:lvl>
    <w:lvl w:ilvl="3" w:tplc="080A000F" w:tentative="1">
      <w:start w:val="1"/>
      <w:numFmt w:val="decimal"/>
      <w:lvlText w:val="%4."/>
      <w:lvlJc w:val="left"/>
      <w:pPr>
        <w:ind w:left="3502" w:hanging="360"/>
      </w:pPr>
    </w:lvl>
    <w:lvl w:ilvl="4" w:tplc="080A0019" w:tentative="1">
      <w:start w:val="1"/>
      <w:numFmt w:val="lowerLetter"/>
      <w:lvlText w:val="%5."/>
      <w:lvlJc w:val="left"/>
      <w:pPr>
        <w:ind w:left="4222" w:hanging="360"/>
      </w:pPr>
    </w:lvl>
    <w:lvl w:ilvl="5" w:tplc="080A001B" w:tentative="1">
      <w:start w:val="1"/>
      <w:numFmt w:val="lowerRoman"/>
      <w:lvlText w:val="%6."/>
      <w:lvlJc w:val="right"/>
      <w:pPr>
        <w:ind w:left="4942" w:hanging="180"/>
      </w:pPr>
    </w:lvl>
    <w:lvl w:ilvl="6" w:tplc="080A000F" w:tentative="1">
      <w:start w:val="1"/>
      <w:numFmt w:val="decimal"/>
      <w:lvlText w:val="%7."/>
      <w:lvlJc w:val="left"/>
      <w:pPr>
        <w:ind w:left="5662" w:hanging="360"/>
      </w:pPr>
    </w:lvl>
    <w:lvl w:ilvl="7" w:tplc="080A0019" w:tentative="1">
      <w:start w:val="1"/>
      <w:numFmt w:val="lowerLetter"/>
      <w:lvlText w:val="%8."/>
      <w:lvlJc w:val="left"/>
      <w:pPr>
        <w:ind w:left="6382" w:hanging="360"/>
      </w:pPr>
    </w:lvl>
    <w:lvl w:ilvl="8" w:tplc="080A001B" w:tentative="1">
      <w:start w:val="1"/>
      <w:numFmt w:val="lowerRoman"/>
      <w:lvlText w:val="%9."/>
      <w:lvlJc w:val="right"/>
      <w:pPr>
        <w:ind w:left="7102" w:hanging="180"/>
      </w:pPr>
    </w:lvl>
  </w:abstractNum>
  <w:abstractNum w:abstractNumId="7" w15:restartNumberingAfterBreak="0">
    <w:nsid w:val="52CE641D"/>
    <w:multiLevelType w:val="hybridMultilevel"/>
    <w:tmpl w:val="21A62DB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E1158BE"/>
    <w:multiLevelType w:val="hybridMultilevel"/>
    <w:tmpl w:val="EE26E03A"/>
    <w:lvl w:ilvl="0" w:tplc="FA7E67C8">
      <w:start w:val="1"/>
      <w:numFmt w:val="lowerLetter"/>
      <w:lvlText w:val="%1)"/>
      <w:lvlJc w:val="left"/>
      <w:pPr>
        <w:ind w:left="1341" w:hanging="360"/>
      </w:pPr>
      <w:rPr>
        <w:rFonts w:hint="default"/>
      </w:rPr>
    </w:lvl>
    <w:lvl w:ilvl="1" w:tplc="080A0019" w:tentative="1">
      <w:start w:val="1"/>
      <w:numFmt w:val="lowerLetter"/>
      <w:lvlText w:val="%2."/>
      <w:lvlJc w:val="left"/>
      <w:pPr>
        <w:ind w:left="2061" w:hanging="360"/>
      </w:pPr>
    </w:lvl>
    <w:lvl w:ilvl="2" w:tplc="080A001B">
      <w:start w:val="1"/>
      <w:numFmt w:val="lowerRoman"/>
      <w:lvlText w:val="%3."/>
      <w:lvlJc w:val="right"/>
      <w:pPr>
        <w:ind w:left="2781" w:hanging="180"/>
      </w:pPr>
    </w:lvl>
    <w:lvl w:ilvl="3" w:tplc="080A000F" w:tentative="1">
      <w:start w:val="1"/>
      <w:numFmt w:val="decimal"/>
      <w:lvlText w:val="%4."/>
      <w:lvlJc w:val="left"/>
      <w:pPr>
        <w:ind w:left="3501" w:hanging="360"/>
      </w:pPr>
    </w:lvl>
    <w:lvl w:ilvl="4" w:tplc="080A0019" w:tentative="1">
      <w:start w:val="1"/>
      <w:numFmt w:val="lowerLetter"/>
      <w:lvlText w:val="%5."/>
      <w:lvlJc w:val="left"/>
      <w:pPr>
        <w:ind w:left="4221" w:hanging="360"/>
      </w:pPr>
    </w:lvl>
    <w:lvl w:ilvl="5" w:tplc="080A001B" w:tentative="1">
      <w:start w:val="1"/>
      <w:numFmt w:val="lowerRoman"/>
      <w:lvlText w:val="%6."/>
      <w:lvlJc w:val="right"/>
      <w:pPr>
        <w:ind w:left="4941" w:hanging="180"/>
      </w:pPr>
    </w:lvl>
    <w:lvl w:ilvl="6" w:tplc="080A000F" w:tentative="1">
      <w:start w:val="1"/>
      <w:numFmt w:val="decimal"/>
      <w:lvlText w:val="%7."/>
      <w:lvlJc w:val="left"/>
      <w:pPr>
        <w:ind w:left="5661" w:hanging="360"/>
      </w:pPr>
    </w:lvl>
    <w:lvl w:ilvl="7" w:tplc="080A0019" w:tentative="1">
      <w:start w:val="1"/>
      <w:numFmt w:val="lowerLetter"/>
      <w:lvlText w:val="%8."/>
      <w:lvlJc w:val="left"/>
      <w:pPr>
        <w:ind w:left="6381" w:hanging="360"/>
      </w:pPr>
    </w:lvl>
    <w:lvl w:ilvl="8" w:tplc="080A001B" w:tentative="1">
      <w:start w:val="1"/>
      <w:numFmt w:val="lowerRoman"/>
      <w:lvlText w:val="%9."/>
      <w:lvlJc w:val="right"/>
      <w:pPr>
        <w:ind w:left="7101" w:hanging="180"/>
      </w:pPr>
    </w:lvl>
  </w:abstractNum>
  <w:abstractNum w:abstractNumId="9" w15:restartNumberingAfterBreak="0">
    <w:nsid w:val="7C3A00E1"/>
    <w:multiLevelType w:val="multilevel"/>
    <w:tmpl w:val="9C781F16"/>
    <w:lvl w:ilvl="0">
      <w:start w:val="4"/>
      <w:numFmt w:val="decimal"/>
      <w:lvlText w:val="%1"/>
      <w:lvlJc w:val="left"/>
      <w:pPr>
        <w:ind w:left="262" w:hanging="368"/>
      </w:pPr>
      <w:rPr>
        <w:rFonts w:hint="default"/>
        <w:lang w:val="es-ES" w:eastAsia="en-US" w:bidi="ar-SA"/>
      </w:rPr>
    </w:lvl>
    <w:lvl w:ilvl="1">
      <w:start w:val="1"/>
      <w:numFmt w:val="decimal"/>
      <w:lvlText w:val="%1.%2"/>
      <w:lvlJc w:val="left"/>
      <w:pPr>
        <w:ind w:left="262" w:hanging="368"/>
      </w:pPr>
      <w:rPr>
        <w:rFonts w:ascii="Arial" w:eastAsia="Arial" w:hAnsi="Arial" w:cs="Arial" w:hint="default"/>
        <w:b/>
        <w:bCs/>
        <w:i w:val="0"/>
        <w:iCs w:val="0"/>
        <w:spacing w:val="-1"/>
        <w:w w:val="100"/>
        <w:sz w:val="22"/>
        <w:szCs w:val="22"/>
        <w:lang w:val="es-ES" w:eastAsia="en-US" w:bidi="ar-SA"/>
      </w:rPr>
    </w:lvl>
    <w:lvl w:ilvl="2">
      <w:start w:val="1"/>
      <w:numFmt w:val="upperLetter"/>
      <w:lvlText w:val="%3)"/>
      <w:lvlJc w:val="left"/>
      <w:pPr>
        <w:ind w:left="982" w:hanging="360"/>
      </w:pPr>
      <w:rPr>
        <w:rFonts w:ascii="Arial" w:eastAsiaTheme="minorHAnsi" w:hAnsi="Arial" w:cs="Arial"/>
        <w:b w:val="0"/>
        <w:bCs w:val="0"/>
        <w:i w:val="0"/>
        <w:iCs w:val="0"/>
        <w:spacing w:val="0"/>
        <w:w w:val="100"/>
        <w:sz w:val="22"/>
        <w:szCs w:val="22"/>
        <w:lang w:val="es-ES" w:eastAsia="en-US" w:bidi="ar-SA"/>
      </w:rPr>
    </w:lvl>
    <w:lvl w:ilvl="3">
      <w:numFmt w:val="bullet"/>
      <w:lvlText w:val="•"/>
      <w:lvlJc w:val="left"/>
      <w:pPr>
        <w:ind w:left="2842" w:hanging="360"/>
      </w:pPr>
      <w:rPr>
        <w:rFonts w:hint="default"/>
        <w:lang w:val="es-ES" w:eastAsia="en-US" w:bidi="ar-SA"/>
      </w:rPr>
    </w:lvl>
    <w:lvl w:ilvl="4">
      <w:numFmt w:val="bullet"/>
      <w:lvlText w:val="•"/>
      <w:lvlJc w:val="left"/>
      <w:pPr>
        <w:ind w:left="3773" w:hanging="360"/>
      </w:pPr>
      <w:rPr>
        <w:rFonts w:hint="default"/>
        <w:lang w:val="es-ES" w:eastAsia="en-US" w:bidi="ar-SA"/>
      </w:rPr>
    </w:lvl>
    <w:lvl w:ilvl="5">
      <w:numFmt w:val="bullet"/>
      <w:lvlText w:val="•"/>
      <w:lvlJc w:val="left"/>
      <w:pPr>
        <w:ind w:left="4704" w:hanging="360"/>
      </w:pPr>
      <w:rPr>
        <w:rFonts w:hint="default"/>
        <w:lang w:val="es-ES" w:eastAsia="en-US" w:bidi="ar-SA"/>
      </w:rPr>
    </w:lvl>
    <w:lvl w:ilvl="6">
      <w:numFmt w:val="bullet"/>
      <w:lvlText w:val="•"/>
      <w:lvlJc w:val="left"/>
      <w:pPr>
        <w:ind w:left="5635" w:hanging="360"/>
      </w:pPr>
      <w:rPr>
        <w:rFonts w:hint="default"/>
        <w:lang w:val="es-ES" w:eastAsia="en-US" w:bidi="ar-SA"/>
      </w:rPr>
    </w:lvl>
    <w:lvl w:ilvl="7">
      <w:numFmt w:val="bullet"/>
      <w:lvlText w:val="•"/>
      <w:lvlJc w:val="left"/>
      <w:pPr>
        <w:ind w:left="6566" w:hanging="360"/>
      </w:pPr>
      <w:rPr>
        <w:rFonts w:hint="default"/>
        <w:lang w:val="es-ES" w:eastAsia="en-US" w:bidi="ar-SA"/>
      </w:rPr>
    </w:lvl>
    <w:lvl w:ilvl="8">
      <w:numFmt w:val="bullet"/>
      <w:lvlText w:val="•"/>
      <w:lvlJc w:val="left"/>
      <w:pPr>
        <w:ind w:left="7497" w:hanging="360"/>
      </w:pPr>
      <w:rPr>
        <w:rFonts w:hint="default"/>
        <w:lang w:val="es-ES" w:eastAsia="en-US" w:bidi="ar-SA"/>
      </w:rPr>
    </w:lvl>
  </w:abstractNum>
  <w:num w:numId="1" w16cid:durableId="696856841">
    <w:abstractNumId w:val="0"/>
  </w:num>
  <w:num w:numId="2" w16cid:durableId="417949204">
    <w:abstractNumId w:val="9"/>
  </w:num>
  <w:num w:numId="3" w16cid:durableId="721829524">
    <w:abstractNumId w:val="8"/>
  </w:num>
  <w:num w:numId="4" w16cid:durableId="1592667460">
    <w:abstractNumId w:val="6"/>
  </w:num>
  <w:num w:numId="5" w16cid:durableId="366182294">
    <w:abstractNumId w:val="5"/>
  </w:num>
  <w:num w:numId="6" w16cid:durableId="704448169">
    <w:abstractNumId w:val="4"/>
  </w:num>
  <w:num w:numId="7" w16cid:durableId="1357851574">
    <w:abstractNumId w:val="3"/>
  </w:num>
  <w:num w:numId="8" w16cid:durableId="231089478">
    <w:abstractNumId w:val="7"/>
  </w:num>
  <w:num w:numId="9" w16cid:durableId="1540775172">
    <w:abstractNumId w:val="2"/>
  </w:num>
  <w:num w:numId="10" w16cid:durableId="8808229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B36"/>
    <w:rsid w:val="00071517"/>
    <w:rsid w:val="00081E27"/>
    <w:rsid w:val="000B52C8"/>
    <w:rsid w:val="000D5E2F"/>
    <w:rsid w:val="000E381B"/>
    <w:rsid w:val="000F185C"/>
    <w:rsid w:val="00107653"/>
    <w:rsid w:val="00126806"/>
    <w:rsid w:val="00170414"/>
    <w:rsid w:val="001B1DA3"/>
    <w:rsid w:val="001D1966"/>
    <w:rsid w:val="001D6F2A"/>
    <w:rsid w:val="001F4714"/>
    <w:rsid w:val="002055A0"/>
    <w:rsid w:val="00230F14"/>
    <w:rsid w:val="002469CF"/>
    <w:rsid w:val="00255542"/>
    <w:rsid w:val="00256928"/>
    <w:rsid w:val="002674F5"/>
    <w:rsid w:val="00267502"/>
    <w:rsid w:val="00290BE0"/>
    <w:rsid w:val="002958B9"/>
    <w:rsid w:val="002E37DB"/>
    <w:rsid w:val="002F0E25"/>
    <w:rsid w:val="00301B1C"/>
    <w:rsid w:val="0030489C"/>
    <w:rsid w:val="00334A14"/>
    <w:rsid w:val="00357268"/>
    <w:rsid w:val="00373747"/>
    <w:rsid w:val="00382397"/>
    <w:rsid w:val="003B6127"/>
    <w:rsid w:val="003D64F4"/>
    <w:rsid w:val="00414A82"/>
    <w:rsid w:val="00436E05"/>
    <w:rsid w:val="004556B5"/>
    <w:rsid w:val="00473230"/>
    <w:rsid w:val="004917B1"/>
    <w:rsid w:val="004C3B53"/>
    <w:rsid w:val="004D57F9"/>
    <w:rsid w:val="004F7783"/>
    <w:rsid w:val="00544E70"/>
    <w:rsid w:val="00550077"/>
    <w:rsid w:val="0056789A"/>
    <w:rsid w:val="00572477"/>
    <w:rsid w:val="005931C4"/>
    <w:rsid w:val="005E3D1C"/>
    <w:rsid w:val="005F2EBC"/>
    <w:rsid w:val="00600C5F"/>
    <w:rsid w:val="0064339E"/>
    <w:rsid w:val="006456CC"/>
    <w:rsid w:val="00646A00"/>
    <w:rsid w:val="0066424B"/>
    <w:rsid w:val="00673575"/>
    <w:rsid w:val="006835CA"/>
    <w:rsid w:val="006B1FF9"/>
    <w:rsid w:val="006B25E2"/>
    <w:rsid w:val="007134EF"/>
    <w:rsid w:val="00752BCB"/>
    <w:rsid w:val="00757B36"/>
    <w:rsid w:val="00773D2D"/>
    <w:rsid w:val="00781782"/>
    <w:rsid w:val="00782CDD"/>
    <w:rsid w:val="007B4584"/>
    <w:rsid w:val="007C55EF"/>
    <w:rsid w:val="007D5795"/>
    <w:rsid w:val="007D6263"/>
    <w:rsid w:val="007F11B3"/>
    <w:rsid w:val="007F1A8F"/>
    <w:rsid w:val="007F65A3"/>
    <w:rsid w:val="008479EA"/>
    <w:rsid w:val="008A08FF"/>
    <w:rsid w:val="008C22EF"/>
    <w:rsid w:val="008E54C0"/>
    <w:rsid w:val="008F367D"/>
    <w:rsid w:val="008F3D55"/>
    <w:rsid w:val="00921A54"/>
    <w:rsid w:val="00935A71"/>
    <w:rsid w:val="00960AF2"/>
    <w:rsid w:val="009747C4"/>
    <w:rsid w:val="009B15BA"/>
    <w:rsid w:val="009C0C07"/>
    <w:rsid w:val="009D46D7"/>
    <w:rsid w:val="009D615F"/>
    <w:rsid w:val="009D641F"/>
    <w:rsid w:val="009D674E"/>
    <w:rsid w:val="009E2708"/>
    <w:rsid w:val="009F3D8F"/>
    <w:rsid w:val="009F6EA8"/>
    <w:rsid w:val="00A03C55"/>
    <w:rsid w:val="00A20727"/>
    <w:rsid w:val="00A33B23"/>
    <w:rsid w:val="00A635F2"/>
    <w:rsid w:val="00A64E50"/>
    <w:rsid w:val="00A65FC0"/>
    <w:rsid w:val="00A85D75"/>
    <w:rsid w:val="00A86CF6"/>
    <w:rsid w:val="00A9272B"/>
    <w:rsid w:val="00AC58EF"/>
    <w:rsid w:val="00AD5986"/>
    <w:rsid w:val="00B06E07"/>
    <w:rsid w:val="00B27D7E"/>
    <w:rsid w:val="00B64AAD"/>
    <w:rsid w:val="00B75D91"/>
    <w:rsid w:val="00BA28A5"/>
    <w:rsid w:val="00BB36D2"/>
    <w:rsid w:val="00BD0BD0"/>
    <w:rsid w:val="00C15BCF"/>
    <w:rsid w:val="00C20A39"/>
    <w:rsid w:val="00C45865"/>
    <w:rsid w:val="00CE4142"/>
    <w:rsid w:val="00D16E9E"/>
    <w:rsid w:val="00D34D20"/>
    <w:rsid w:val="00D4070E"/>
    <w:rsid w:val="00D41457"/>
    <w:rsid w:val="00D511BC"/>
    <w:rsid w:val="00DB0EF2"/>
    <w:rsid w:val="00DB410E"/>
    <w:rsid w:val="00DC3F2B"/>
    <w:rsid w:val="00DC7094"/>
    <w:rsid w:val="00E15D8E"/>
    <w:rsid w:val="00E20758"/>
    <w:rsid w:val="00E57562"/>
    <w:rsid w:val="00E742CD"/>
    <w:rsid w:val="00E837FB"/>
    <w:rsid w:val="00EA475C"/>
    <w:rsid w:val="00EA7C55"/>
    <w:rsid w:val="00EB3F6B"/>
    <w:rsid w:val="00EC3E88"/>
    <w:rsid w:val="00ED6713"/>
    <w:rsid w:val="00EE0250"/>
    <w:rsid w:val="00F200C4"/>
    <w:rsid w:val="00F213B1"/>
    <w:rsid w:val="00F22094"/>
    <w:rsid w:val="00F50D98"/>
    <w:rsid w:val="00F727C4"/>
    <w:rsid w:val="00F731D5"/>
    <w:rsid w:val="00F82AAF"/>
    <w:rsid w:val="00F83E53"/>
    <w:rsid w:val="00FB385D"/>
    <w:rsid w:val="00FE035A"/>
    <w:rsid w:val="00FE18CB"/>
    <w:rsid w:val="00FF36F8"/>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9C4308"/>
  <w15:chartTrackingRefBased/>
  <w15:docId w15:val="{82F1AF6E-31FF-4CFD-85E0-BEF35F908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9"/>
    <w:qFormat/>
    <w:rsid w:val="007D5795"/>
    <w:pPr>
      <w:widowControl w:val="0"/>
      <w:autoSpaceDE w:val="0"/>
      <w:autoSpaceDN w:val="0"/>
      <w:spacing w:after="0" w:line="240" w:lineRule="auto"/>
      <w:jc w:val="center"/>
      <w:outlineLvl w:val="0"/>
    </w:pPr>
    <w:rPr>
      <w:rFonts w:ascii="Arial" w:eastAsia="Arial" w:hAnsi="Arial" w:cs="Arial"/>
      <w:b/>
      <w:bCs/>
      <w:kern w:val="0"/>
      <w:lang w:val="es-E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57B3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57B36"/>
  </w:style>
  <w:style w:type="paragraph" w:styleId="Piedepgina">
    <w:name w:val="footer"/>
    <w:basedOn w:val="Normal"/>
    <w:link w:val="PiedepginaCar"/>
    <w:uiPriority w:val="99"/>
    <w:unhideWhenUsed/>
    <w:rsid w:val="00757B3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57B36"/>
  </w:style>
  <w:style w:type="character" w:styleId="Hipervnculo">
    <w:name w:val="Hyperlink"/>
    <w:basedOn w:val="Fuentedeprrafopredeter"/>
    <w:uiPriority w:val="99"/>
    <w:unhideWhenUsed/>
    <w:rsid w:val="00757B36"/>
    <w:rPr>
      <w:color w:val="0563C1" w:themeColor="hyperlink"/>
      <w:u w:val="single"/>
    </w:rPr>
  </w:style>
  <w:style w:type="character" w:customStyle="1" w:styleId="Mencinsinresolver1">
    <w:name w:val="Mención sin resolver1"/>
    <w:basedOn w:val="Fuentedeprrafopredeter"/>
    <w:uiPriority w:val="99"/>
    <w:semiHidden/>
    <w:unhideWhenUsed/>
    <w:rsid w:val="00757B36"/>
    <w:rPr>
      <w:color w:val="605E5C"/>
      <w:shd w:val="clear" w:color="auto" w:fill="E1DFDD"/>
    </w:rPr>
  </w:style>
  <w:style w:type="paragraph" w:styleId="Prrafodelista">
    <w:name w:val="List Paragraph"/>
    <w:basedOn w:val="Normal"/>
    <w:uiPriority w:val="34"/>
    <w:qFormat/>
    <w:rsid w:val="00757B36"/>
    <w:pPr>
      <w:ind w:left="720"/>
      <w:contextualSpacing/>
    </w:pPr>
  </w:style>
  <w:style w:type="character" w:customStyle="1" w:styleId="normaltextrun">
    <w:name w:val="normaltextrun"/>
    <w:basedOn w:val="Fuentedeprrafopredeter"/>
    <w:rsid w:val="00B64AAD"/>
  </w:style>
  <w:style w:type="paragraph" w:customStyle="1" w:styleId="paragraph">
    <w:name w:val="paragraph"/>
    <w:basedOn w:val="Normal"/>
    <w:rsid w:val="00B64AAD"/>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paragraph" w:styleId="Textoindependiente">
    <w:name w:val="Body Text"/>
    <w:basedOn w:val="Normal"/>
    <w:link w:val="TextoindependienteCar"/>
    <w:uiPriority w:val="1"/>
    <w:qFormat/>
    <w:rsid w:val="00DC7094"/>
    <w:pPr>
      <w:widowControl w:val="0"/>
      <w:autoSpaceDE w:val="0"/>
      <w:autoSpaceDN w:val="0"/>
      <w:spacing w:after="0" w:line="240" w:lineRule="auto"/>
    </w:pPr>
    <w:rPr>
      <w:rFonts w:ascii="Arial MT" w:eastAsia="Arial MT" w:hAnsi="Arial MT" w:cs="Arial MT"/>
      <w:kern w:val="0"/>
      <w:lang w:val="es-ES"/>
      <w14:ligatures w14:val="none"/>
    </w:rPr>
  </w:style>
  <w:style w:type="character" w:customStyle="1" w:styleId="TextoindependienteCar">
    <w:name w:val="Texto independiente Car"/>
    <w:basedOn w:val="Fuentedeprrafopredeter"/>
    <w:link w:val="Textoindependiente"/>
    <w:uiPriority w:val="1"/>
    <w:rsid w:val="00DC7094"/>
    <w:rPr>
      <w:rFonts w:ascii="Arial MT" w:eastAsia="Arial MT" w:hAnsi="Arial MT" w:cs="Arial MT"/>
      <w:kern w:val="0"/>
      <w:lang w:val="es-ES"/>
      <w14:ligatures w14:val="none"/>
    </w:rPr>
  </w:style>
  <w:style w:type="character" w:styleId="Refdecomentario">
    <w:name w:val="annotation reference"/>
    <w:basedOn w:val="Fuentedeprrafopredeter"/>
    <w:uiPriority w:val="99"/>
    <w:semiHidden/>
    <w:unhideWhenUsed/>
    <w:rsid w:val="007D5795"/>
    <w:rPr>
      <w:sz w:val="16"/>
      <w:szCs w:val="16"/>
    </w:rPr>
  </w:style>
  <w:style w:type="character" w:customStyle="1" w:styleId="Ttulo1Car">
    <w:name w:val="Título 1 Car"/>
    <w:basedOn w:val="Fuentedeprrafopredeter"/>
    <w:link w:val="Ttulo1"/>
    <w:uiPriority w:val="9"/>
    <w:rsid w:val="007D5795"/>
    <w:rPr>
      <w:rFonts w:ascii="Arial" w:eastAsia="Arial" w:hAnsi="Arial" w:cs="Arial"/>
      <w:b/>
      <w:bCs/>
      <w:kern w:val="0"/>
      <w:lang w:val="es-ES"/>
      <w14:ligatures w14:val="none"/>
    </w:rPr>
  </w:style>
  <w:style w:type="paragraph" w:styleId="Textocomentario">
    <w:name w:val="annotation text"/>
    <w:basedOn w:val="Normal"/>
    <w:link w:val="TextocomentarioCar"/>
    <w:uiPriority w:val="99"/>
    <w:unhideWhenUsed/>
    <w:rsid w:val="007D5795"/>
    <w:pPr>
      <w:spacing w:line="240" w:lineRule="auto"/>
    </w:pPr>
    <w:rPr>
      <w:sz w:val="20"/>
      <w:szCs w:val="20"/>
    </w:rPr>
  </w:style>
  <w:style w:type="character" w:customStyle="1" w:styleId="TextocomentarioCar">
    <w:name w:val="Texto comentario Car"/>
    <w:basedOn w:val="Fuentedeprrafopredeter"/>
    <w:link w:val="Textocomentario"/>
    <w:uiPriority w:val="99"/>
    <w:rsid w:val="007D5795"/>
    <w:rPr>
      <w:sz w:val="20"/>
      <w:szCs w:val="20"/>
    </w:rPr>
  </w:style>
  <w:style w:type="paragraph" w:styleId="Asuntodelcomentario">
    <w:name w:val="annotation subject"/>
    <w:basedOn w:val="Textocomentario"/>
    <w:next w:val="Textocomentario"/>
    <w:link w:val="AsuntodelcomentarioCar"/>
    <w:uiPriority w:val="99"/>
    <w:semiHidden/>
    <w:unhideWhenUsed/>
    <w:rsid w:val="007D5795"/>
    <w:pPr>
      <w:widowControl w:val="0"/>
      <w:autoSpaceDE w:val="0"/>
      <w:autoSpaceDN w:val="0"/>
      <w:spacing w:after="0"/>
    </w:pPr>
    <w:rPr>
      <w:rFonts w:ascii="Arial MT" w:eastAsia="Arial MT" w:hAnsi="Arial MT" w:cs="Arial MT"/>
      <w:b/>
      <w:bCs/>
      <w:kern w:val="0"/>
      <w:lang w:val="es-ES"/>
      <w14:ligatures w14:val="none"/>
    </w:rPr>
  </w:style>
  <w:style w:type="character" w:customStyle="1" w:styleId="AsuntodelcomentarioCar">
    <w:name w:val="Asunto del comentario Car"/>
    <w:basedOn w:val="TextocomentarioCar"/>
    <w:link w:val="Asuntodelcomentario"/>
    <w:uiPriority w:val="99"/>
    <w:semiHidden/>
    <w:rsid w:val="007D5795"/>
    <w:rPr>
      <w:rFonts w:ascii="Arial MT" w:eastAsia="Arial MT" w:hAnsi="Arial MT" w:cs="Arial MT"/>
      <w:b/>
      <w:bCs/>
      <w:kern w:val="0"/>
      <w:sz w:val="20"/>
      <w:szCs w:val="20"/>
      <w:lang w:val="es-ES"/>
      <w14:ligatures w14:val="none"/>
    </w:rPr>
  </w:style>
  <w:style w:type="paragraph" w:styleId="NormalWeb">
    <w:name w:val="Normal (Web)"/>
    <w:basedOn w:val="Normal"/>
    <w:uiPriority w:val="99"/>
    <w:semiHidden/>
    <w:unhideWhenUsed/>
    <w:rsid w:val="0056789A"/>
    <w:pPr>
      <w:spacing w:before="100" w:beforeAutospacing="1" w:after="100" w:afterAutospacing="1" w:line="240" w:lineRule="auto"/>
    </w:pPr>
    <w:rPr>
      <w:rFonts w:ascii="Times New Roman" w:eastAsia="Times New Roman" w:hAnsi="Times New Roman" w:cs="Times New Roman"/>
      <w:kern w:val="0"/>
      <w:sz w:val="24"/>
      <w:szCs w:val="24"/>
      <w:lang w:eastAsia="es-CO"/>
      <w14:ligatures w14:val="none"/>
    </w:rPr>
  </w:style>
  <w:style w:type="paragraph" w:styleId="Revisin">
    <w:name w:val="Revision"/>
    <w:hidden/>
    <w:uiPriority w:val="99"/>
    <w:semiHidden/>
    <w:rsid w:val="001F471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711756">
      <w:bodyDiv w:val="1"/>
      <w:marLeft w:val="0"/>
      <w:marRight w:val="0"/>
      <w:marTop w:val="0"/>
      <w:marBottom w:val="0"/>
      <w:divBdr>
        <w:top w:val="none" w:sz="0" w:space="0" w:color="auto"/>
        <w:left w:val="none" w:sz="0" w:space="0" w:color="auto"/>
        <w:bottom w:val="none" w:sz="0" w:space="0" w:color="auto"/>
        <w:right w:val="none" w:sz="0" w:space="0" w:color="auto"/>
      </w:divBdr>
    </w:div>
    <w:div w:id="186602756">
      <w:bodyDiv w:val="1"/>
      <w:marLeft w:val="0"/>
      <w:marRight w:val="0"/>
      <w:marTop w:val="0"/>
      <w:marBottom w:val="0"/>
      <w:divBdr>
        <w:top w:val="none" w:sz="0" w:space="0" w:color="auto"/>
        <w:left w:val="none" w:sz="0" w:space="0" w:color="auto"/>
        <w:bottom w:val="none" w:sz="0" w:space="0" w:color="auto"/>
        <w:right w:val="none" w:sz="0" w:space="0" w:color="auto"/>
      </w:divBdr>
    </w:div>
    <w:div w:id="195780137">
      <w:bodyDiv w:val="1"/>
      <w:marLeft w:val="0"/>
      <w:marRight w:val="0"/>
      <w:marTop w:val="0"/>
      <w:marBottom w:val="0"/>
      <w:divBdr>
        <w:top w:val="none" w:sz="0" w:space="0" w:color="auto"/>
        <w:left w:val="none" w:sz="0" w:space="0" w:color="auto"/>
        <w:bottom w:val="none" w:sz="0" w:space="0" w:color="auto"/>
        <w:right w:val="none" w:sz="0" w:space="0" w:color="auto"/>
      </w:divBdr>
    </w:div>
    <w:div w:id="226191259">
      <w:bodyDiv w:val="1"/>
      <w:marLeft w:val="0"/>
      <w:marRight w:val="0"/>
      <w:marTop w:val="0"/>
      <w:marBottom w:val="0"/>
      <w:divBdr>
        <w:top w:val="none" w:sz="0" w:space="0" w:color="auto"/>
        <w:left w:val="none" w:sz="0" w:space="0" w:color="auto"/>
        <w:bottom w:val="none" w:sz="0" w:space="0" w:color="auto"/>
        <w:right w:val="none" w:sz="0" w:space="0" w:color="auto"/>
      </w:divBdr>
    </w:div>
    <w:div w:id="297999074">
      <w:bodyDiv w:val="1"/>
      <w:marLeft w:val="0"/>
      <w:marRight w:val="0"/>
      <w:marTop w:val="0"/>
      <w:marBottom w:val="0"/>
      <w:divBdr>
        <w:top w:val="none" w:sz="0" w:space="0" w:color="auto"/>
        <w:left w:val="none" w:sz="0" w:space="0" w:color="auto"/>
        <w:bottom w:val="none" w:sz="0" w:space="0" w:color="auto"/>
        <w:right w:val="none" w:sz="0" w:space="0" w:color="auto"/>
      </w:divBdr>
    </w:div>
    <w:div w:id="303706655">
      <w:bodyDiv w:val="1"/>
      <w:marLeft w:val="0"/>
      <w:marRight w:val="0"/>
      <w:marTop w:val="0"/>
      <w:marBottom w:val="0"/>
      <w:divBdr>
        <w:top w:val="none" w:sz="0" w:space="0" w:color="auto"/>
        <w:left w:val="none" w:sz="0" w:space="0" w:color="auto"/>
        <w:bottom w:val="none" w:sz="0" w:space="0" w:color="auto"/>
        <w:right w:val="none" w:sz="0" w:space="0" w:color="auto"/>
      </w:divBdr>
    </w:div>
    <w:div w:id="576206081">
      <w:bodyDiv w:val="1"/>
      <w:marLeft w:val="0"/>
      <w:marRight w:val="0"/>
      <w:marTop w:val="0"/>
      <w:marBottom w:val="0"/>
      <w:divBdr>
        <w:top w:val="none" w:sz="0" w:space="0" w:color="auto"/>
        <w:left w:val="none" w:sz="0" w:space="0" w:color="auto"/>
        <w:bottom w:val="none" w:sz="0" w:space="0" w:color="auto"/>
        <w:right w:val="none" w:sz="0" w:space="0" w:color="auto"/>
      </w:divBdr>
    </w:div>
    <w:div w:id="729961363">
      <w:bodyDiv w:val="1"/>
      <w:marLeft w:val="0"/>
      <w:marRight w:val="0"/>
      <w:marTop w:val="0"/>
      <w:marBottom w:val="0"/>
      <w:divBdr>
        <w:top w:val="none" w:sz="0" w:space="0" w:color="auto"/>
        <w:left w:val="none" w:sz="0" w:space="0" w:color="auto"/>
        <w:bottom w:val="none" w:sz="0" w:space="0" w:color="auto"/>
        <w:right w:val="none" w:sz="0" w:space="0" w:color="auto"/>
      </w:divBdr>
    </w:div>
    <w:div w:id="783815612">
      <w:bodyDiv w:val="1"/>
      <w:marLeft w:val="0"/>
      <w:marRight w:val="0"/>
      <w:marTop w:val="0"/>
      <w:marBottom w:val="0"/>
      <w:divBdr>
        <w:top w:val="none" w:sz="0" w:space="0" w:color="auto"/>
        <w:left w:val="none" w:sz="0" w:space="0" w:color="auto"/>
        <w:bottom w:val="none" w:sz="0" w:space="0" w:color="auto"/>
        <w:right w:val="none" w:sz="0" w:space="0" w:color="auto"/>
      </w:divBdr>
    </w:div>
    <w:div w:id="930242413">
      <w:bodyDiv w:val="1"/>
      <w:marLeft w:val="0"/>
      <w:marRight w:val="0"/>
      <w:marTop w:val="0"/>
      <w:marBottom w:val="0"/>
      <w:divBdr>
        <w:top w:val="none" w:sz="0" w:space="0" w:color="auto"/>
        <w:left w:val="none" w:sz="0" w:space="0" w:color="auto"/>
        <w:bottom w:val="none" w:sz="0" w:space="0" w:color="auto"/>
        <w:right w:val="none" w:sz="0" w:space="0" w:color="auto"/>
      </w:divBdr>
    </w:div>
    <w:div w:id="951866151">
      <w:bodyDiv w:val="1"/>
      <w:marLeft w:val="0"/>
      <w:marRight w:val="0"/>
      <w:marTop w:val="0"/>
      <w:marBottom w:val="0"/>
      <w:divBdr>
        <w:top w:val="none" w:sz="0" w:space="0" w:color="auto"/>
        <w:left w:val="none" w:sz="0" w:space="0" w:color="auto"/>
        <w:bottom w:val="none" w:sz="0" w:space="0" w:color="auto"/>
        <w:right w:val="none" w:sz="0" w:space="0" w:color="auto"/>
      </w:divBdr>
    </w:div>
    <w:div w:id="1131676484">
      <w:bodyDiv w:val="1"/>
      <w:marLeft w:val="0"/>
      <w:marRight w:val="0"/>
      <w:marTop w:val="0"/>
      <w:marBottom w:val="0"/>
      <w:divBdr>
        <w:top w:val="none" w:sz="0" w:space="0" w:color="auto"/>
        <w:left w:val="none" w:sz="0" w:space="0" w:color="auto"/>
        <w:bottom w:val="none" w:sz="0" w:space="0" w:color="auto"/>
        <w:right w:val="none" w:sz="0" w:space="0" w:color="auto"/>
      </w:divBdr>
    </w:div>
    <w:div w:id="1654481031">
      <w:bodyDiv w:val="1"/>
      <w:marLeft w:val="0"/>
      <w:marRight w:val="0"/>
      <w:marTop w:val="0"/>
      <w:marBottom w:val="0"/>
      <w:divBdr>
        <w:top w:val="none" w:sz="0" w:space="0" w:color="auto"/>
        <w:left w:val="none" w:sz="0" w:space="0" w:color="auto"/>
        <w:bottom w:val="none" w:sz="0" w:space="0" w:color="auto"/>
        <w:right w:val="none" w:sz="0" w:space="0" w:color="auto"/>
      </w:divBdr>
    </w:div>
    <w:div w:id="1660037642">
      <w:bodyDiv w:val="1"/>
      <w:marLeft w:val="0"/>
      <w:marRight w:val="0"/>
      <w:marTop w:val="0"/>
      <w:marBottom w:val="0"/>
      <w:divBdr>
        <w:top w:val="none" w:sz="0" w:space="0" w:color="auto"/>
        <w:left w:val="none" w:sz="0" w:space="0" w:color="auto"/>
        <w:bottom w:val="none" w:sz="0" w:space="0" w:color="auto"/>
        <w:right w:val="none" w:sz="0" w:space="0" w:color="auto"/>
      </w:divBdr>
    </w:div>
    <w:div w:id="1726559213">
      <w:bodyDiv w:val="1"/>
      <w:marLeft w:val="0"/>
      <w:marRight w:val="0"/>
      <w:marTop w:val="0"/>
      <w:marBottom w:val="0"/>
      <w:divBdr>
        <w:top w:val="none" w:sz="0" w:space="0" w:color="auto"/>
        <w:left w:val="none" w:sz="0" w:space="0" w:color="auto"/>
        <w:bottom w:val="none" w:sz="0" w:space="0" w:color="auto"/>
        <w:right w:val="none" w:sz="0" w:space="0" w:color="auto"/>
      </w:divBdr>
    </w:div>
    <w:div w:id="1757091832">
      <w:bodyDiv w:val="1"/>
      <w:marLeft w:val="0"/>
      <w:marRight w:val="0"/>
      <w:marTop w:val="0"/>
      <w:marBottom w:val="0"/>
      <w:divBdr>
        <w:top w:val="none" w:sz="0" w:space="0" w:color="auto"/>
        <w:left w:val="none" w:sz="0" w:space="0" w:color="auto"/>
        <w:bottom w:val="none" w:sz="0" w:space="0" w:color="auto"/>
        <w:right w:val="none" w:sz="0" w:space="0" w:color="auto"/>
      </w:divBdr>
    </w:div>
    <w:div w:id="1956135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 Id="rId6" Type="http://schemas.openxmlformats.org/officeDocument/2006/relationships/image" Target="media/image60.png"/><Relationship Id="rId5" Type="http://schemas.openxmlformats.org/officeDocument/2006/relationships/image" Target="media/image50.png"/><Relationship Id="rId4" Type="http://schemas.openxmlformats.org/officeDocument/2006/relationships/image" Target="media/image40.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86F1DD-6BCF-3947-A464-A8F9AF3BD2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4497</Words>
  <Characters>24735</Characters>
  <Application>Microsoft Office Word</Application>
  <DocSecurity>0</DocSecurity>
  <Lines>206</Lines>
  <Paragraphs>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Camilo  Baracaldo Godoy</dc:creator>
  <cp:keywords/>
  <dc:description/>
  <cp:lastModifiedBy>Carla Johanna Zamora Herrera</cp:lastModifiedBy>
  <cp:revision>2</cp:revision>
  <cp:lastPrinted>2023-06-22T14:54:00Z</cp:lastPrinted>
  <dcterms:created xsi:type="dcterms:W3CDTF">2025-05-02T20:46:00Z</dcterms:created>
  <dcterms:modified xsi:type="dcterms:W3CDTF">2025-05-02T20:46:00Z</dcterms:modified>
</cp:coreProperties>
</file>